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55" w:rsidRDefault="00F57B55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F57B55">
        <w:rPr>
          <w:rFonts w:eastAsia="Times New Roman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6120765" cy="8498616"/>
            <wp:effectExtent l="0" t="0" r="0" b="0"/>
            <wp:docPr id="4" name="Рисунок 4" descr="G:\Чажемто\Самообследование\2020\В Управление Образования 2021\_Отчет самообследование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амообследование\2020\В Управление Образования 2021\_Отчет самообследование титу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9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B55" w:rsidRDefault="00F57B55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F57B55" w:rsidRDefault="00F57B55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F57B55" w:rsidRDefault="00F57B55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F57B55" w:rsidRDefault="00F57B55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F57B55" w:rsidRDefault="00F57B55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9568EB" w:rsidRPr="008E5202" w:rsidRDefault="004C19FF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8E5202">
        <w:rPr>
          <w:rFonts w:eastAsia="Calibri" w:cs="Times New Roman"/>
          <w:b/>
          <w:sz w:val="24"/>
          <w:szCs w:val="24"/>
        </w:rPr>
        <w:lastRenderedPageBreak/>
        <w:t>Аналитическая часть</w:t>
      </w:r>
    </w:p>
    <w:p w:rsidR="009568EB" w:rsidRPr="008E5202" w:rsidRDefault="004C19FF" w:rsidP="008E5202">
      <w:pPr>
        <w:pStyle w:val="a4"/>
        <w:numPr>
          <w:ilvl w:val="0"/>
          <w:numId w:val="19"/>
        </w:num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E52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Общие сведения об </w:t>
      </w:r>
      <w:r w:rsidR="008E5202">
        <w:rPr>
          <w:rFonts w:eastAsia="Times New Roman" w:cs="Times New Roman"/>
          <w:b/>
          <w:bCs/>
          <w:sz w:val="24"/>
          <w:szCs w:val="24"/>
          <w:lang w:eastAsia="ru-RU"/>
        </w:rPr>
        <w:t>ОО</w:t>
      </w:r>
      <w:r w:rsidRPr="008E5202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9568EB" w:rsidRPr="008E5202" w:rsidRDefault="009568EB" w:rsidP="008E5202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4"/>
        <w:gridCol w:w="5564"/>
      </w:tblGrid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8E5202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right="565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«Чажемтовский детский сад» Колпашевского района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Ясовеева Анастасия Владимировна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Адрес организации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636423 Томская область, Колпашевский район, с. Чажемто, ул. Ленина 20, пом.2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B97660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B97660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Тел</w:t>
            </w:r>
            <w:r w:rsidR="004C19FF"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8 (38254)21275,  8(38254)21523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Адрес электронной почты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7660" w:rsidRPr="00B97660" w:rsidRDefault="00B97660" w:rsidP="008E5202">
            <w:pPr>
              <w:spacing w:after="0"/>
              <w:jc w:val="both"/>
              <w:rPr>
                <w:rFonts w:eastAsia="PT Astra Serif"/>
                <w:szCs w:val="28"/>
              </w:rPr>
            </w:pPr>
            <w:r w:rsidRPr="002B4ED3">
              <w:rPr>
                <w:rFonts w:eastAsia="PT Astra Serif"/>
                <w:szCs w:val="28"/>
              </w:rPr>
              <w:t>kolp-chazhemtods@gov70.ru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Учредитель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Управление образования Администрации Колпашевского района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Дата создания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1981 год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Лицензия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right="14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От 08.06.2015 № 1543, серия 70ЛО1 № 0000550</w:t>
            </w:r>
          </w:p>
        </w:tc>
      </w:tr>
    </w:tbl>
    <w:p w:rsidR="009568EB" w:rsidRPr="008E5202" w:rsidRDefault="009568EB" w:rsidP="008E5202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0526" w:rsidRPr="00640526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74438">
        <w:rPr>
          <w:rFonts w:eastAsia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  <w:r w:rsidRPr="00874438">
        <w:rPr>
          <w:rFonts w:eastAsia="Times New Roman" w:cs="Times New Roman"/>
          <w:bCs/>
          <w:color w:val="000000"/>
          <w:sz w:val="24"/>
          <w:szCs w:val="24"/>
        </w:rPr>
        <w:t>«Чажемтовский детский сад» Колпашевского района</w:t>
      </w:r>
      <w:r w:rsidRPr="00874438">
        <w:rPr>
          <w:rFonts w:eastAsia="Times New Roman" w:cs="Times New Roman"/>
          <w:color w:val="000000"/>
          <w:sz w:val="24"/>
          <w:szCs w:val="24"/>
        </w:rPr>
        <w:t xml:space="preserve"> (далее – ОО) был</w:t>
      </w:r>
      <w:r w:rsidR="008E5202" w:rsidRPr="00874438">
        <w:rPr>
          <w:rFonts w:eastAsia="Times New Roman" w:cs="Times New Roman"/>
          <w:color w:val="000000"/>
          <w:sz w:val="24"/>
          <w:szCs w:val="24"/>
        </w:rPr>
        <w:t>о</w:t>
      </w:r>
      <w:r w:rsidRPr="00874438">
        <w:rPr>
          <w:rFonts w:eastAsia="Times New Roman" w:cs="Times New Roman"/>
          <w:color w:val="000000"/>
          <w:sz w:val="24"/>
          <w:szCs w:val="24"/>
        </w:rPr>
        <w:t xml:space="preserve"> открыт</w:t>
      </w:r>
      <w:r w:rsidR="008E5202" w:rsidRPr="00874438">
        <w:rPr>
          <w:rFonts w:eastAsia="Times New Roman" w:cs="Times New Roman"/>
          <w:color w:val="000000"/>
          <w:sz w:val="24"/>
          <w:szCs w:val="24"/>
        </w:rPr>
        <w:t>о</w:t>
      </w:r>
      <w:r w:rsidRPr="00874438">
        <w:rPr>
          <w:rFonts w:eastAsia="Times New Roman" w:cs="Times New Roman"/>
          <w:color w:val="000000"/>
          <w:sz w:val="24"/>
          <w:szCs w:val="24"/>
        </w:rPr>
        <w:t xml:space="preserve"> в 1981 году. ОО расположена в жилом районе села Чажемто, вдали от производящих</w:t>
      </w:r>
      <w:r w:rsidRPr="0087443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4438">
        <w:rPr>
          <w:rFonts w:eastAsia="Times New Roman" w:cs="Times New Roman"/>
          <w:color w:val="000000"/>
          <w:sz w:val="24"/>
          <w:szCs w:val="24"/>
        </w:rPr>
        <w:t>предприятий и торговых мест. Здание ОО построено по типовому проекту.</w:t>
      </w:r>
      <w:r w:rsidRPr="0087443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4438">
        <w:rPr>
          <w:rFonts w:eastAsia="Times New Roman" w:cs="Times New Roman"/>
          <w:color w:val="000000"/>
          <w:sz w:val="24"/>
          <w:szCs w:val="24"/>
        </w:rPr>
        <w:t>Проектная наполняемость на 121 место. Общая площадь здания 1051 кв.</w:t>
      </w:r>
      <w:r w:rsidRPr="0087443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4438">
        <w:rPr>
          <w:rFonts w:eastAsia="Times New Roman" w:cs="Times New Roman"/>
          <w:color w:val="000000"/>
          <w:sz w:val="24"/>
          <w:szCs w:val="24"/>
        </w:rPr>
        <w:t>м, из них площадь</w:t>
      </w:r>
      <w:r w:rsidRPr="0087443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4438">
        <w:rPr>
          <w:rFonts w:eastAsia="Times New Roman" w:cs="Times New Roman"/>
          <w:color w:val="000000"/>
          <w:sz w:val="24"/>
          <w:szCs w:val="24"/>
        </w:rPr>
        <w:t>помещений, используемых непосредственно для нужд образовательного процесса, 1010</w:t>
      </w:r>
      <w:r w:rsidRPr="0087443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4438">
        <w:rPr>
          <w:rFonts w:eastAsia="Times New Roman" w:cs="Times New Roman"/>
          <w:color w:val="000000"/>
          <w:sz w:val="24"/>
          <w:szCs w:val="24"/>
        </w:rPr>
        <w:t>кв.</w:t>
      </w:r>
      <w:r w:rsidRPr="0087443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4438">
        <w:rPr>
          <w:rFonts w:eastAsia="Times New Roman" w:cs="Times New Roman"/>
          <w:color w:val="000000"/>
          <w:sz w:val="24"/>
          <w:szCs w:val="24"/>
        </w:rPr>
        <w:t>м.</w:t>
      </w:r>
      <w:r w:rsidR="00640526" w:rsidRPr="0064052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640526">
        <w:rPr>
          <w:rFonts w:eastAsia="Times New Roman" w:cs="Times New Roman"/>
          <w:color w:val="000000"/>
          <w:sz w:val="24"/>
          <w:szCs w:val="24"/>
        </w:rPr>
        <w:t xml:space="preserve"> В январе 2021 года планируется открытие 6 группы после капитального ремонта, и второго корпуса в с.Озерное после капитального ремонта здания.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b/>
          <w:color w:val="000000"/>
          <w:sz w:val="24"/>
          <w:szCs w:val="24"/>
        </w:rPr>
        <w:t>Цель деятельности ОО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– осуществление образовательной деятельности по</w:t>
      </w:r>
      <w:r w:rsidRPr="008E5202">
        <w:rPr>
          <w:rFonts w:eastAsia="Times New Roman" w:cs="Times New Roman"/>
          <w:sz w:val="24"/>
          <w:szCs w:val="24"/>
        </w:rPr>
        <w:t xml:space="preserve"> </w:t>
      </w:r>
      <w:r w:rsidRPr="008E5202">
        <w:rPr>
          <w:rFonts w:eastAsia="Times New Roman" w:cs="Times New Roman"/>
          <w:color w:val="000000"/>
          <w:sz w:val="24"/>
          <w:szCs w:val="24"/>
        </w:rPr>
        <w:t>реализации образовательных программ дошкольного образования.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Предметом деятельности ОО является формирование общей культуры, развитие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физических, интеллектуальных, нравственных, эстетических и личностных качеств,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формирование предпосылок учебной деятельности, сохранение и укрепление здоровья воспитанников.</w:t>
      </w:r>
    </w:p>
    <w:p w:rsidR="009568EB" w:rsidRPr="00874438" w:rsidRDefault="004C19FF" w:rsidP="008E5202">
      <w:pPr>
        <w:spacing w:after="0"/>
        <w:ind w:firstLine="708"/>
        <w:jc w:val="both"/>
        <w:rPr>
          <w:rFonts w:eastAsia="Times New Roman" w:cs="Times New Roman"/>
          <w:b/>
          <w:sz w:val="24"/>
          <w:szCs w:val="24"/>
        </w:rPr>
      </w:pPr>
      <w:r w:rsidRPr="00874438">
        <w:rPr>
          <w:rFonts w:eastAsia="Times New Roman" w:cs="Times New Roman"/>
          <w:b/>
          <w:sz w:val="24"/>
          <w:szCs w:val="24"/>
        </w:rPr>
        <w:t>Режим работы ОО.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Рабочая неделя – пятидневная, с понедельника по пятницу. Длительность пребывания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детей в группах – 10 часов. Режим работы групп – с 8:00 до 18:00.</w:t>
      </w:r>
    </w:p>
    <w:p w:rsidR="008E5202" w:rsidRDefault="008E5202" w:rsidP="008E5202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568EB" w:rsidRPr="008E5202" w:rsidRDefault="004C19FF" w:rsidP="008E5202">
      <w:pPr>
        <w:spacing w:after="0"/>
        <w:jc w:val="center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E5202">
        <w:rPr>
          <w:rFonts w:eastAsia="Times New Roman" w:cs="Times New Roman"/>
          <w:b/>
          <w:bCs/>
          <w:color w:val="000000"/>
          <w:sz w:val="24"/>
          <w:szCs w:val="24"/>
        </w:rPr>
        <w:t xml:space="preserve">. Оценка системы управления </w:t>
      </w:r>
      <w:r w:rsidR="008E5202">
        <w:rPr>
          <w:rFonts w:eastAsia="Times New Roman" w:cs="Times New Roman"/>
          <w:b/>
          <w:bCs/>
          <w:color w:val="000000"/>
          <w:sz w:val="24"/>
          <w:szCs w:val="24"/>
        </w:rPr>
        <w:t>ОО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Управление ОО осуществляется в соответствии с действующим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законодательством и </w:t>
      </w:r>
      <w:r w:rsidR="008E5202">
        <w:rPr>
          <w:rFonts w:eastAsia="Times New Roman" w:cs="Times New Roman"/>
          <w:color w:val="000000"/>
          <w:sz w:val="24"/>
          <w:szCs w:val="24"/>
        </w:rPr>
        <w:t>У</w:t>
      </w:r>
      <w:r w:rsidRPr="008E5202">
        <w:rPr>
          <w:rFonts w:eastAsia="Times New Roman" w:cs="Times New Roman"/>
          <w:color w:val="000000"/>
          <w:sz w:val="24"/>
          <w:szCs w:val="24"/>
        </w:rPr>
        <w:t>ставом ОО.</w:t>
      </w:r>
      <w:r w:rsidR="008E520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8E5202">
        <w:rPr>
          <w:rFonts w:eastAsia="Times New Roman" w:cs="Times New Roman"/>
          <w:color w:val="000000"/>
          <w:sz w:val="24"/>
          <w:szCs w:val="24"/>
        </w:rPr>
        <w:t>Управление ОО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совет, педагогическая коллегия, общее собрание </w:t>
      </w:r>
      <w:r w:rsidR="008E5202">
        <w:rPr>
          <w:rFonts w:eastAsia="Times New Roman" w:cs="Times New Roman"/>
          <w:color w:val="000000"/>
          <w:sz w:val="24"/>
          <w:szCs w:val="24"/>
        </w:rPr>
        <w:t>трудового коллектива</w:t>
      </w:r>
      <w:r w:rsidRPr="008E5202">
        <w:rPr>
          <w:rFonts w:eastAsia="Times New Roman" w:cs="Times New Roman"/>
          <w:color w:val="000000"/>
          <w:sz w:val="24"/>
          <w:szCs w:val="24"/>
        </w:rPr>
        <w:t>.</w:t>
      </w:r>
      <w:r w:rsidRPr="008E5202">
        <w:rPr>
          <w:rFonts w:eastAsia="Calibri" w:cs="Times New Roman"/>
          <w:sz w:val="24"/>
          <w:szCs w:val="24"/>
        </w:rPr>
        <w:t xml:space="preserve"> </w:t>
      </w:r>
      <w:r w:rsidRPr="008E5202">
        <w:rPr>
          <w:rFonts w:eastAsia="Times New Roman" w:cs="Times New Roman"/>
          <w:color w:val="000000"/>
          <w:sz w:val="24"/>
          <w:szCs w:val="24"/>
        </w:rPr>
        <w:t>Руководство деятельностью ОО осуществляется заведующим, который назначается на должность и освобождается от должности Учредителем. Заведующий осуществляет непосредственное руководство ОО и несет ответственность за её деятельность.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Коллегиальными органами Образовательной организации являются: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Общее собрание трудового коллектива;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Профсоюзный комитет;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Управляющий совет;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Педагогический совет;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="008E5202">
        <w:rPr>
          <w:rFonts w:eastAsia="Times New Roman" w:cs="Times New Roman"/>
          <w:color w:val="000000"/>
          <w:sz w:val="24"/>
          <w:szCs w:val="24"/>
        </w:rPr>
        <w:t>Совет родителей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групп.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 xml:space="preserve">Органы управления, действующие в </w:t>
      </w:r>
      <w:r w:rsidR="008E5202">
        <w:rPr>
          <w:rFonts w:eastAsia="Times New Roman" w:cs="Times New Roman"/>
          <w:color w:val="000000"/>
          <w:sz w:val="24"/>
          <w:szCs w:val="24"/>
        </w:rPr>
        <w:t>ОО: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2"/>
        <w:gridCol w:w="7902"/>
      </w:tblGrid>
      <w:tr w:rsidR="009568EB" w:rsidRPr="008E5202" w:rsidTr="008E520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Наименование органа</w:t>
            </w:r>
          </w:p>
        </w:tc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Функции</w:t>
            </w:r>
          </w:p>
        </w:tc>
      </w:tr>
      <w:tr w:rsidR="009568EB" w:rsidRPr="008E5202" w:rsidTr="008E520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Заведующий</w:t>
            </w:r>
          </w:p>
        </w:tc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8E5202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Управляющий совет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Рассматривает вопросы:</w:t>
            </w:r>
          </w:p>
          <w:p w:rsidR="009568EB" w:rsidRPr="008E5202" w:rsidRDefault="004C19FF" w:rsidP="008E5202">
            <w:pPr>
              <w:numPr>
                <w:ilvl w:val="0"/>
                <w:numId w:val="1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развития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9568EB" w:rsidRPr="008E5202" w:rsidRDefault="004C19FF" w:rsidP="008E5202">
            <w:pPr>
              <w:numPr>
                <w:ilvl w:val="0"/>
                <w:numId w:val="1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1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Педагогический совет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1.Осуществляет текущее руководство образовательной деятельностью 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, в том числе рассматривает</w:t>
            </w:r>
            <w:r w:rsidRPr="008E520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вопросы: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развития образовательных услуг;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регламентации образовательных отношений;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направления образовательной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разработки и утверждения образовательных программ;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рассматривает пр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ект годового плана работы;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процесса;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аттестации, повышении квалификации педагогических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работников;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содержания, форм и методов образовательной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планирования образовательной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координации деятельности методических объединений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выявления, обобщения, распространения, внедрения педагогического опыта среди педагогических работников ОО:</w:t>
            </w:r>
          </w:p>
          <w:p w:rsidR="009568EB" w:rsidRPr="008E5202" w:rsidRDefault="004C19FF" w:rsidP="00B02E84">
            <w:pPr>
              <w:spacing w:after="0"/>
              <w:ind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2. Заслушивает отчеты заведующего о создании условий для реализации образовательных программ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Педагогическая коллегия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Рассматривает вопросы, касающиеся воспитательно-образовательного процесса в ОО и повышение профессионального роста педагогов, создает условия для выявления, обобщения, распространения, внедрения педагогического опыта среди педагогических работников ОО .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Общее собрание 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трудового коллектива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ind w:right="357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Реализует право работников участвовать в управлении 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правами и обязанностями работников;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материальной базы</w:t>
            </w:r>
          </w:p>
        </w:tc>
      </w:tr>
      <w:tr w:rsidR="009568EB" w:rsidRPr="008E5202" w:rsidTr="008E520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>осуществляет полномочия трудового коллектива;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>обсуждает проект коллективного договора;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 xml:space="preserve">рассматривает и обсуждает проект годового плана работы ОО; 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 xml:space="preserve">обсуждает вопросы состояния трудовой дисциплины ОО и </w:t>
            </w:r>
            <w:r w:rsidRPr="00B02E84">
              <w:rPr>
                <w:rFonts w:eastAsia="Times New Roman" w:cs="Times New Roman"/>
                <w:sz w:val="24"/>
                <w:szCs w:val="24"/>
              </w:rPr>
              <w:lastRenderedPageBreak/>
              <w:t>мероприятия по ее укреплению;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 xml:space="preserve">рассматривает вопросы охраны и безопасности условий труда работников, охраны труда воспитанников; 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 xml:space="preserve">рассматривает и принимают Устав </w:t>
            </w:r>
            <w:r w:rsidR="00B02E84" w:rsidRPr="00B02E84">
              <w:rPr>
                <w:rFonts w:eastAsia="Times New Roman" w:cs="Times New Roman"/>
                <w:sz w:val="24"/>
                <w:szCs w:val="24"/>
              </w:rPr>
              <w:t>ОО</w:t>
            </w:r>
            <w:r w:rsidRPr="00B02E84">
              <w:rPr>
                <w:rFonts w:eastAsia="Times New Roman" w:cs="Times New Roman"/>
                <w:sz w:val="24"/>
                <w:szCs w:val="24"/>
              </w:rPr>
              <w:t>, обсуждает дополнения и изменения, вносимые в Устав.</w:t>
            </w:r>
          </w:p>
        </w:tc>
      </w:tr>
      <w:tr w:rsidR="009568EB" w:rsidRPr="008E5202" w:rsidTr="008E520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B02E84" w:rsidP="00B02E84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Совет родителей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ind w:right="357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Содействует организации совместных мероприятий, оказывает посильную помощь в укреплении материально-технической базы, благоустройстве его помещений, детских площадок и территории</w:t>
            </w:r>
          </w:p>
        </w:tc>
      </w:tr>
    </w:tbl>
    <w:p w:rsidR="009568EB" w:rsidRDefault="004C19FF" w:rsidP="00B02E84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Структура и система управления соответствуют специфике деятельности ОО.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CD000A">
        <w:rPr>
          <w:rFonts w:eastAsia="Times New Roman" w:cs="Times New Roman"/>
          <w:color w:val="000000"/>
          <w:sz w:val="24"/>
          <w:szCs w:val="24"/>
        </w:rPr>
        <w:t>По итогам 2020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года система управления ОО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02E84" w:rsidRPr="008E5202" w:rsidRDefault="00B02E84" w:rsidP="00B02E84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9568EB" w:rsidRPr="008E5202" w:rsidRDefault="004C19FF" w:rsidP="00B02E84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8E5202">
        <w:rPr>
          <w:rFonts w:cs="Times New Roman"/>
          <w:b/>
          <w:bCs/>
          <w:sz w:val="24"/>
          <w:szCs w:val="24"/>
          <w:lang w:val="en-US"/>
        </w:rPr>
        <w:t>III</w:t>
      </w:r>
      <w:r w:rsidRPr="008E5202">
        <w:rPr>
          <w:rFonts w:cs="Times New Roman"/>
          <w:b/>
          <w:bCs/>
          <w:sz w:val="24"/>
          <w:szCs w:val="24"/>
        </w:rPr>
        <w:t>. Оценка образовательной деятельности</w:t>
      </w:r>
    </w:p>
    <w:p w:rsidR="009568EB" w:rsidRPr="008E5202" w:rsidRDefault="004C19FF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rFonts w:cs="Times New Roman"/>
          <w:sz w:val="24"/>
          <w:szCs w:val="24"/>
        </w:rPr>
        <w:t>Образовательная деятельность в ОО организована в соответствии с Федеральным законом от 29.12.2012 № 273-ФЗ</w:t>
      </w:r>
      <w:r w:rsidRPr="008E5202">
        <w:rPr>
          <w:rFonts w:cs="Times New Roman"/>
          <w:sz w:val="24"/>
          <w:szCs w:val="24"/>
          <w:lang w:val="en-US"/>
        </w:rPr>
        <w:t> </w:t>
      </w:r>
      <w:r w:rsidRPr="008E5202">
        <w:rPr>
          <w:rFonts w:cs="Times New Roman"/>
          <w:sz w:val="24"/>
          <w:szCs w:val="24"/>
        </w:rPr>
        <w:t>«Об образовании в Российской Федерации», ФГОС дошкольного образования, СанПиН 2.4.1.3049-13«Санитарно-эпидемиологические треб</w:t>
      </w:r>
      <w:r w:rsidRPr="008E5202">
        <w:rPr>
          <w:sz w:val="24"/>
          <w:szCs w:val="24"/>
        </w:rPr>
        <w:t>ования к устройству, содержанию и организации режима работы дошкольных образовательных организаций».</w:t>
      </w:r>
    </w:p>
    <w:p w:rsidR="009568EB" w:rsidRPr="008E5202" w:rsidRDefault="004C19FF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 w:rsidRPr="008E5202">
        <w:rPr>
          <w:sz w:val="24"/>
          <w:szCs w:val="24"/>
          <w:lang w:val="en-US"/>
        </w:rPr>
        <w:t> </w:t>
      </w:r>
      <w:r w:rsidRPr="008E5202">
        <w:rPr>
          <w:sz w:val="24"/>
          <w:szCs w:val="24"/>
        </w:rPr>
        <w:t>нормативами, с учетом недельной нагрузки.</w:t>
      </w:r>
    </w:p>
    <w:p w:rsidR="00A2038B" w:rsidRPr="00874438" w:rsidRDefault="00A2038B" w:rsidP="008E5202">
      <w:pPr>
        <w:spacing w:after="0"/>
        <w:ind w:firstLine="709"/>
        <w:jc w:val="both"/>
        <w:rPr>
          <w:sz w:val="24"/>
          <w:szCs w:val="24"/>
        </w:rPr>
      </w:pPr>
      <w:r w:rsidRPr="00874438">
        <w:rPr>
          <w:sz w:val="24"/>
          <w:szCs w:val="24"/>
        </w:rPr>
        <w:t xml:space="preserve">Детский сад посещают </w:t>
      </w:r>
      <w:r w:rsidR="00B67CFC" w:rsidRPr="00B67CFC">
        <w:rPr>
          <w:sz w:val="24"/>
          <w:szCs w:val="24"/>
        </w:rPr>
        <w:t>109</w:t>
      </w:r>
      <w:r w:rsidR="004C19FF" w:rsidRPr="00874438">
        <w:rPr>
          <w:sz w:val="24"/>
          <w:szCs w:val="24"/>
        </w:rPr>
        <w:t xml:space="preserve"> воспитанников в возрасте о</w:t>
      </w:r>
      <w:r w:rsidR="00452919" w:rsidRPr="00874438">
        <w:rPr>
          <w:sz w:val="24"/>
          <w:szCs w:val="24"/>
        </w:rPr>
        <w:t xml:space="preserve">т 2 до 7 лет. В ОО сформировано </w:t>
      </w:r>
      <w:r w:rsidR="004C19FF" w:rsidRPr="00874438">
        <w:rPr>
          <w:sz w:val="24"/>
          <w:szCs w:val="24"/>
        </w:rPr>
        <w:t xml:space="preserve">5 групп. </w:t>
      </w:r>
    </w:p>
    <w:p w:rsidR="00A2038B" w:rsidRPr="00874438" w:rsidRDefault="004C19FF" w:rsidP="008E5202">
      <w:pPr>
        <w:spacing w:after="0"/>
        <w:ind w:firstLine="709"/>
        <w:jc w:val="both"/>
        <w:rPr>
          <w:sz w:val="24"/>
          <w:szCs w:val="24"/>
        </w:rPr>
      </w:pPr>
      <w:r w:rsidRPr="00874438">
        <w:rPr>
          <w:sz w:val="24"/>
          <w:szCs w:val="24"/>
        </w:rPr>
        <w:t>Из них с 01.01.2</w:t>
      </w:r>
      <w:r w:rsidR="00A2038B" w:rsidRPr="00874438">
        <w:rPr>
          <w:sz w:val="24"/>
          <w:szCs w:val="24"/>
        </w:rPr>
        <w:t>020</w:t>
      </w:r>
      <w:r w:rsidRPr="00874438">
        <w:rPr>
          <w:sz w:val="24"/>
          <w:szCs w:val="24"/>
        </w:rPr>
        <w:t xml:space="preserve"> года 3 группы общеразвивающей направленности и 2 группы комбинирова</w:t>
      </w:r>
      <w:r w:rsidR="00A2038B" w:rsidRPr="00874438">
        <w:rPr>
          <w:sz w:val="24"/>
          <w:szCs w:val="24"/>
        </w:rPr>
        <w:t>нной направленности,</w:t>
      </w:r>
    </w:p>
    <w:p w:rsidR="00A2038B" w:rsidRPr="008E5202" w:rsidRDefault="00A2038B" w:rsidP="00A2038B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5202">
        <w:rPr>
          <w:sz w:val="24"/>
          <w:szCs w:val="24"/>
        </w:rPr>
        <w:t xml:space="preserve">вторая группа </w:t>
      </w:r>
      <w:r w:rsidR="00893B8A">
        <w:rPr>
          <w:sz w:val="24"/>
          <w:szCs w:val="24"/>
        </w:rPr>
        <w:t>раннего</w:t>
      </w:r>
      <w:r w:rsidRPr="008E5202">
        <w:rPr>
          <w:sz w:val="24"/>
          <w:szCs w:val="24"/>
        </w:rPr>
        <w:t xml:space="preserve"> возраста (с 2 до 3 лет) - </w:t>
      </w:r>
      <w:r w:rsidRPr="00874438">
        <w:rPr>
          <w:sz w:val="24"/>
          <w:szCs w:val="24"/>
        </w:rPr>
        <w:t>20 детей</w:t>
      </w:r>
      <w:r w:rsidRPr="008E5202">
        <w:rPr>
          <w:sz w:val="24"/>
          <w:szCs w:val="24"/>
        </w:rPr>
        <w:t>;</w:t>
      </w:r>
    </w:p>
    <w:p w:rsidR="00A2038B" w:rsidRPr="008E5202" w:rsidRDefault="00A2038B" w:rsidP="00A2038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5202">
        <w:rPr>
          <w:sz w:val="24"/>
          <w:szCs w:val="24"/>
        </w:rPr>
        <w:t>младшая г</w:t>
      </w:r>
      <w:r w:rsidR="00A54E07">
        <w:rPr>
          <w:sz w:val="24"/>
          <w:szCs w:val="24"/>
        </w:rPr>
        <w:t>руппа (с 3 до 4 лет) - 25 детей</w:t>
      </w:r>
      <w:r w:rsidR="00F74626">
        <w:rPr>
          <w:sz w:val="24"/>
          <w:szCs w:val="24"/>
        </w:rPr>
        <w:t xml:space="preserve"> (комбинированная</w:t>
      </w:r>
      <w:r w:rsidRPr="008E5202">
        <w:rPr>
          <w:sz w:val="24"/>
          <w:szCs w:val="24"/>
        </w:rPr>
        <w:t>)</w:t>
      </w:r>
    </w:p>
    <w:p w:rsidR="00A2038B" w:rsidRPr="008E5202" w:rsidRDefault="00A2038B" w:rsidP="00A2038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5202">
        <w:rPr>
          <w:sz w:val="24"/>
          <w:szCs w:val="24"/>
        </w:rPr>
        <w:t xml:space="preserve">средняя </w:t>
      </w:r>
      <w:r w:rsidR="00A54E07">
        <w:rPr>
          <w:sz w:val="24"/>
          <w:szCs w:val="24"/>
        </w:rPr>
        <w:t>группа (с 4 до 5 лет) - 25 детей (комбинированная)</w:t>
      </w:r>
    </w:p>
    <w:p w:rsidR="00A2038B" w:rsidRPr="008E5202" w:rsidRDefault="00A2038B" w:rsidP="00A2038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5202">
        <w:rPr>
          <w:sz w:val="24"/>
          <w:szCs w:val="24"/>
        </w:rPr>
        <w:t>старшая группа (с 5 до 6 лет) -</w:t>
      </w:r>
      <w:r w:rsidR="00A54E07">
        <w:rPr>
          <w:sz w:val="24"/>
          <w:szCs w:val="24"/>
        </w:rPr>
        <w:t xml:space="preserve"> </w:t>
      </w:r>
      <w:r w:rsidRPr="008E5202">
        <w:rPr>
          <w:sz w:val="24"/>
          <w:szCs w:val="24"/>
        </w:rPr>
        <w:t>27 детей;</w:t>
      </w:r>
    </w:p>
    <w:p w:rsidR="00A54E07" w:rsidRPr="008E5202" w:rsidRDefault="00A2038B" w:rsidP="0087443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подготовительная</w:t>
      </w:r>
      <w:r w:rsidRPr="008E5202">
        <w:rPr>
          <w:sz w:val="24"/>
          <w:szCs w:val="24"/>
        </w:rPr>
        <w:t xml:space="preserve"> группа (с 6 до 7 лет) - 20 детей, (комбинированная)</w:t>
      </w:r>
    </w:p>
    <w:p w:rsidR="00A2038B" w:rsidRDefault="00A2038B" w:rsidP="008E5202">
      <w:pPr>
        <w:spacing w:after="0"/>
        <w:ind w:firstLine="709"/>
        <w:jc w:val="both"/>
        <w:rPr>
          <w:sz w:val="24"/>
          <w:szCs w:val="24"/>
          <w:highlight w:val="yellow"/>
        </w:rPr>
      </w:pPr>
    </w:p>
    <w:p w:rsidR="009568EB" w:rsidRPr="000538E0" w:rsidRDefault="00C65A69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132045" w:rsidRPr="00132045">
        <w:rPr>
          <w:sz w:val="24"/>
          <w:szCs w:val="24"/>
        </w:rPr>
        <w:t>01.09.2020</w:t>
      </w:r>
      <w:r w:rsidR="00132045">
        <w:rPr>
          <w:sz w:val="24"/>
          <w:szCs w:val="24"/>
        </w:rPr>
        <w:t xml:space="preserve"> 2 </w:t>
      </w:r>
      <w:r w:rsidR="004C19FF" w:rsidRPr="00132045">
        <w:rPr>
          <w:sz w:val="24"/>
          <w:szCs w:val="24"/>
        </w:rPr>
        <w:t>группы общ</w:t>
      </w:r>
      <w:r w:rsidR="00132045">
        <w:rPr>
          <w:sz w:val="24"/>
          <w:szCs w:val="24"/>
        </w:rPr>
        <w:t xml:space="preserve">еразвивающей направленности и 3 </w:t>
      </w:r>
      <w:r w:rsidR="004C19FF" w:rsidRPr="00132045">
        <w:rPr>
          <w:sz w:val="24"/>
          <w:szCs w:val="24"/>
        </w:rPr>
        <w:t xml:space="preserve">комбинированной направленности. </w:t>
      </w:r>
      <w:r w:rsidR="004C19FF" w:rsidRPr="000538E0">
        <w:rPr>
          <w:sz w:val="24"/>
          <w:szCs w:val="24"/>
        </w:rPr>
        <w:t>Из них:</w:t>
      </w:r>
    </w:p>
    <w:p w:rsidR="009568EB" w:rsidRPr="000538E0" w:rsidRDefault="00B02E84" w:rsidP="008E5202">
      <w:pPr>
        <w:spacing w:after="0"/>
        <w:ind w:firstLine="709"/>
        <w:jc w:val="both"/>
        <w:rPr>
          <w:sz w:val="24"/>
          <w:szCs w:val="24"/>
        </w:rPr>
      </w:pPr>
      <w:r w:rsidRPr="000538E0">
        <w:rPr>
          <w:sz w:val="24"/>
          <w:szCs w:val="24"/>
        </w:rPr>
        <w:t xml:space="preserve">- </w:t>
      </w:r>
      <w:r w:rsidR="004C19FF" w:rsidRPr="000538E0">
        <w:rPr>
          <w:sz w:val="24"/>
          <w:szCs w:val="24"/>
        </w:rPr>
        <w:t>младшая группа (с 3 до 4 лет) -25</w:t>
      </w:r>
      <w:r w:rsidR="004C19FF" w:rsidRPr="000538E0">
        <w:rPr>
          <w:color w:val="FF0000"/>
          <w:sz w:val="24"/>
          <w:szCs w:val="24"/>
        </w:rPr>
        <w:t xml:space="preserve"> </w:t>
      </w:r>
      <w:r w:rsidR="004C19FF" w:rsidRPr="000538E0">
        <w:rPr>
          <w:sz w:val="24"/>
          <w:szCs w:val="24"/>
        </w:rPr>
        <w:t xml:space="preserve">детей; </w:t>
      </w:r>
    </w:p>
    <w:p w:rsidR="009568EB" w:rsidRPr="000538E0" w:rsidRDefault="00B02E84" w:rsidP="008E5202">
      <w:pPr>
        <w:spacing w:after="0"/>
        <w:ind w:firstLine="709"/>
        <w:jc w:val="both"/>
        <w:rPr>
          <w:sz w:val="24"/>
          <w:szCs w:val="24"/>
        </w:rPr>
      </w:pPr>
      <w:r w:rsidRPr="000538E0">
        <w:rPr>
          <w:sz w:val="24"/>
          <w:szCs w:val="24"/>
        </w:rPr>
        <w:t xml:space="preserve">- </w:t>
      </w:r>
      <w:r w:rsidR="004C19FF" w:rsidRPr="000538E0">
        <w:rPr>
          <w:sz w:val="24"/>
          <w:szCs w:val="24"/>
        </w:rPr>
        <w:t>средняя группа (с 4 до 5 лет) -25</w:t>
      </w:r>
      <w:r w:rsidR="004C19FF" w:rsidRPr="000538E0">
        <w:rPr>
          <w:color w:val="FF0000"/>
          <w:sz w:val="24"/>
          <w:szCs w:val="24"/>
        </w:rPr>
        <w:t xml:space="preserve"> </w:t>
      </w:r>
      <w:r w:rsidR="00A2038B" w:rsidRPr="000538E0">
        <w:rPr>
          <w:sz w:val="24"/>
          <w:szCs w:val="24"/>
        </w:rPr>
        <w:t>детей (комбинированная);</w:t>
      </w:r>
    </w:p>
    <w:p w:rsidR="009568EB" w:rsidRPr="000538E0" w:rsidRDefault="00B02E84" w:rsidP="008E5202">
      <w:pPr>
        <w:spacing w:after="0"/>
        <w:ind w:firstLine="709"/>
        <w:jc w:val="both"/>
        <w:rPr>
          <w:sz w:val="24"/>
          <w:szCs w:val="24"/>
        </w:rPr>
      </w:pPr>
      <w:r w:rsidRPr="000538E0">
        <w:rPr>
          <w:sz w:val="24"/>
          <w:szCs w:val="24"/>
        </w:rPr>
        <w:t xml:space="preserve">- </w:t>
      </w:r>
      <w:r w:rsidR="00A2038B" w:rsidRPr="000538E0">
        <w:rPr>
          <w:sz w:val="24"/>
          <w:szCs w:val="24"/>
        </w:rPr>
        <w:t xml:space="preserve">1 </w:t>
      </w:r>
      <w:r w:rsidR="004C19FF" w:rsidRPr="000538E0">
        <w:rPr>
          <w:sz w:val="24"/>
          <w:szCs w:val="24"/>
        </w:rPr>
        <w:t>с</w:t>
      </w:r>
      <w:r w:rsidR="00A2038B" w:rsidRPr="000538E0">
        <w:rPr>
          <w:sz w:val="24"/>
          <w:szCs w:val="24"/>
        </w:rPr>
        <w:t>таршая группа (с 5 до 6 лет) -</w:t>
      </w:r>
      <w:r w:rsidR="004C19FF" w:rsidRPr="000538E0">
        <w:rPr>
          <w:sz w:val="24"/>
          <w:szCs w:val="24"/>
        </w:rPr>
        <w:t xml:space="preserve"> </w:t>
      </w:r>
      <w:r w:rsidR="00A2038B" w:rsidRPr="000538E0">
        <w:rPr>
          <w:sz w:val="24"/>
          <w:szCs w:val="24"/>
        </w:rPr>
        <w:t xml:space="preserve"> 16 </w:t>
      </w:r>
      <w:r w:rsidR="004C19FF" w:rsidRPr="000538E0">
        <w:rPr>
          <w:sz w:val="24"/>
          <w:szCs w:val="24"/>
        </w:rPr>
        <w:t>дет</w:t>
      </w:r>
      <w:r w:rsidR="00A2038B" w:rsidRPr="000538E0">
        <w:rPr>
          <w:sz w:val="24"/>
          <w:szCs w:val="24"/>
        </w:rPr>
        <w:t>ей (комбинированная);</w:t>
      </w:r>
      <w:r w:rsidR="005D6AA6">
        <w:rPr>
          <w:sz w:val="24"/>
          <w:szCs w:val="24"/>
        </w:rPr>
        <w:t xml:space="preserve"> </w:t>
      </w:r>
    </w:p>
    <w:p w:rsidR="00A2038B" w:rsidRPr="000538E0" w:rsidRDefault="00A2038B" w:rsidP="008E5202">
      <w:pPr>
        <w:spacing w:after="0"/>
        <w:ind w:firstLine="709"/>
        <w:jc w:val="both"/>
        <w:rPr>
          <w:sz w:val="24"/>
          <w:szCs w:val="24"/>
        </w:rPr>
      </w:pPr>
      <w:r w:rsidRPr="000538E0">
        <w:rPr>
          <w:sz w:val="24"/>
          <w:szCs w:val="24"/>
        </w:rPr>
        <w:t>- 2 старшая группа (с 5 до 6 лет) -  16 детей (комбинированная);</w:t>
      </w:r>
    </w:p>
    <w:p w:rsidR="009568EB" w:rsidRDefault="00B02E84" w:rsidP="00B02E84">
      <w:pPr>
        <w:spacing w:after="0"/>
        <w:ind w:firstLine="708"/>
        <w:jc w:val="both"/>
        <w:rPr>
          <w:sz w:val="24"/>
          <w:szCs w:val="24"/>
        </w:rPr>
      </w:pPr>
      <w:r w:rsidRPr="000538E0">
        <w:rPr>
          <w:sz w:val="24"/>
          <w:szCs w:val="24"/>
        </w:rPr>
        <w:t>- подготовительная</w:t>
      </w:r>
      <w:r w:rsidR="00A2038B" w:rsidRPr="000538E0">
        <w:rPr>
          <w:sz w:val="24"/>
          <w:szCs w:val="24"/>
        </w:rPr>
        <w:t xml:space="preserve"> группа (с 6 до 7 лет) - 27</w:t>
      </w:r>
      <w:r w:rsidR="004C19FF" w:rsidRPr="000538E0">
        <w:rPr>
          <w:sz w:val="24"/>
          <w:szCs w:val="24"/>
        </w:rPr>
        <w:t xml:space="preserve"> детей, 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Группы функционируют в режиме 5 дневной рабочей недели. Образовательная деятельность осуществляется по двум режимам - с учетом теплого и холодного периода года.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Созданы условия для разностороннего</w:t>
      </w:r>
      <w:r w:rsidR="00B02E84">
        <w:rPr>
          <w:sz w:val="24"/>
          <w:szCs w:val="24"/>
        </w:rPr>
        <w:t xml:space="preserve"> развития детей с 1,6 до 7.</w:t>
      </w:r>
      <w:r w:rsidRPr="008E5202">
        <w:rPr>
          <w:sz w:val="24"/>
          <w:szCs w:val="24"/>
        </w:rPr>
        <w:t xml:space="preserve"> ОО оснащена оборудованием для разнообразных видов детской деятельности в помещении и на участках с учетом финансовых возможностей. 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 xml:space="preserve">Все компоненты развивающей предметно-пространственной среды </w:t>
      </w:r>
      <w:r w:rsidR="00B02E84">
        <w:rPr>
          <w:sz w:val="24"/>
          <w:szCs w:val="24"/>
        </w:rPr>
        <w:t>ОО</w:t>
      </w:r>
      <w:r w:rsidRPr="008E5202">
        <w:rPr>
          <w:sz w:val="24"/>
          <w:szCs w:val="24"/>
        </w:rPr>
        <w:t xml:space="preserve"> включают оптимально возможные условия для полноценного речевого,</w:t>
      </w:r>
      <w:r w:rsidR="00452919" w:rsidRPr="008E5202">
        <w:rPr>
          <w:sz w:val="24"/>
          <w:szCs w:val="24"/>
        </w:rPr>
        <w:t xml:space="preserve"> физического, познавательного, </w:t>
      </w:r>
      <w:r w:rsidRPr="008E5202">
        <w:rPr>
          <w:sz w:val="24"/>
          <w:szCs w:val="24"/>
        </w:rPr>
        <w:t>социально-коммуникативного, художественно-эстетического развития воспитанников.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ОО</w:t>
      </w:r>
      <w:r w:rsidR="00E379B6" w:rsidRPr="008E5202">
        <w:rPr>
          <w:sz w:val="24"/>
          <w:szCs w:val="24"/>
        </w:rPr>
        <w:t xml:space="preserve"> осуществляет взаимодействие с социумом. Наблюдается тенденция к расширению и углублению связей </w:t>
      </w:r>
      <w:r>
        <w:rPr>
          <w:sz w:val="24"/>
          <w:szCs w:val="24"/>
        </w:rPr>
        <w:t>ОО</w:t>
      </w:r>
      <w:r w:rsidR="00E379B6" w:rsidRPr="008E5202">
        <w:rPr>
          <w:sz w:val="24"/>
          <w:szCs w:val="24"/>
        </w:rPr>
        <w:t xml:space="preserve"> с другими образовательными, медицинскими учреждениями и учреждениями культуры, предприятиями села.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lastRenderedPageBreak/>
        <w:t>Непосредственная образовательная деятельность (далее НОД) ведется согласно утверждённого плана образовательной деятельности.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Продолжительность НОД: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во второй группе раннего возраста (дети от 2 до 3 лет) – 8 – 10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младшей группе (дети от 3 до 4 лет) – 15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средней группе (дети от 4 до 5.5 лет) – 20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старшей группе (дети от 5 до 6 лет) – 25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подготовительной группе (дети от 6 до 7 лет) – 30 минут.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В середине НОД педагоги проводят физкультминутку. Между НОД предусмотрены перерывы продолжительностью 10 минут.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Общий объем обязательной части образовательной программы составляет не менее 60% объёма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организацию организованной образовательной деятельности или НОД;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образовательную деятельность, осуществляемую в ходе режимных моментов;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самостоятельную деятельность;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взаимодействие с семьями детей.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40% образовательной программы составляет региональный компонент, который представлен игровой технологией Вячеслава Вадимовича Воскобов</w:t>
      </w:r>
      <w:r w:rsidR="00452919" w:rsidRPr="008E5202">
        <w:rPr>
          <w:sz w:val="24"/>
          <w:szCs w:val="24"/>
        </w:rPr>
        <w:t xml:space="preserve">ича «Сказочные лабиринты игры» </w:t>
      </w:r>
      <w:r w:rsidRPr="008E5202">
        <w:rPr>
          <w:sz w:val="24"/>
          <w:szCs w:val="24"/>
        </w:rPr>
        <w:t xml:space="preserve">в образовательной области </w:t>
      </w:r>
      <w:r w:rsidR="00DE009B" w:rsidRPr="008E5202">
        <w:rPr>
          <w:sz w:val="24"/>
          <w:szCs w:val="24"/>
        </w:rPr>
        <w:t>«Познавательное развитие»,</w:t>
      </w:r>
      <w:r w:rsidRPr="008E5202">
        <w:rPr>
          <w:sz w:val="24"/>
          <w:szCs w:val="24"/>
        </w:rPr>
        <w:t xml:space="preserve"> программой</w:t>
      </w:r>
      <w:r w:rsidR="00DE009B" w:rsidRPr="008E5202">
        <w:rPr>
          <w:sz w:val="24"/>
          <w:szCs w:val="24"/>
        </w:rPr>
        <w:t xml:space="preserve"> воспитателя М.Н. Шенделевой (образовательная область</w:t>
      </w:r>
      <w:r w:rsidRPr="008E5202">
        <w:rPr>
          <w:sz w:val="24"/>
          <w:szCs w:val="24"/>
        </w:rPr>
        <w:t xml:space="preserve"> «Художественно –</w:t>
      </w:r>
      <w:r w:rsidR="00DE009B" w:rsidRPr="008E5202">
        <w:rPr>
          <w:sz w:val="24"/>
          <w:szCs w:val="24"/>
        </w:rPr>
        <w:t xml:space="preserve"> эстетическое</w:t>
      </w:r>
      <w:r w:rsidRPr="008E5202">
        <w:rPr>
          <w:sz w:val="24"/>
          <w:szCs w:val="24"/>
        </w:rPr>
        <w:t xml:space="preserve"> развитие»</w:t>
      </w:r>
      <w:r w:rsidR="00DE009B" w:rsidRPr="008E5202">
        <w:rPr>
          <w:sz w:val="24"/>
          <w:szCs w:val="24"/>
        </w:rPr>
        <w:t xml:space="preserve">) «Рисуем радугу» и </w:t>
      </w:r>
      <w:r w:rsidR="009729ED" w:rsidRPr="008E5202">
        <w:rPr>
          <w:sz w:val="24"/>
          <w:szCs w:val="24"/>
        </w:rPr>
        <w:t>Вариативной образовательной программой дошкольного образования «Березка»</w:t>
      </w:r>
      <w:r w:rsidR="009729ED" w:rsidRPr="008E5202">
        <w:rPr>
          <w:bCs/>
          <w:sz w:val="24"/>
          <w:szCs w:val="24"/>
        </w:rPr>
        <w:t xml:space="preserve"> под редакцией В.К. Загвоздкина, С.А. Трубицыной</w:t>
      </w:r>
      <w:r w:rsidR="009729ED" w:rsidRPr="008E5202">
        <w:rPr>
          <w:sz w:val="24"/>
          <w:szCs w:val="24"/>
        </w:rPr>
        <w:t xml:space="preserve"> </w:t>
      </w:r>
      <w:r w:rsidR="00DE009B" w:rsidRPr="008E5202">
        <w:rPr>
          <w:sz w:val="24"/>
          <w:szCs w:val="24"/>
        </w:rPr>
        <w:t>(о</w:t>
      </w:r>
      <w:r w:rsidR="00DE009B" w:rsidRPr="008E5202">
        <w:rPr>
          <w:bCs/>
          <w:sz w:val="24"/>
          <w:szCs w:val="24"/>
        </w:rPr>
        <w:t>бразовательная область «Социально-коммуникативное развитие»</w:t>
      </w:r>
      <w:r w:rsidR="00DE009B" w:rsidRPr="008E5202">
        <w:rPr>
          <w:sz w:val="24"/>
          <w:szCs w:val="24"/>
        </w:rPr>
        <w:t xml:space="preserve"> </w:t>
      </w:r>
      <w:r w:rsidR="00DE009B" w:rsidRPr="008E5202">
        <w:rPr>
          <w:bCs/>
          <w:sz w:val="24"/>
          <w:szCs w:val="24"/>
        </w:rPr>
        <w:t>в разных возрастных группах.</w:t>
      </w:r>
    </w:p>
    <w:p w:rsidR="00E379B6" w:rsidRPr="008E5202" w:rsidRDefault="00E379B6" w:rsidP="008E5202">
      <w:pPr>
        <w:spacing w:after="0"/>
        <w:ind w:firstLine="709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 xml:space="preserve">В соответствии с ФГОС дошкольного образования результаты освоения основной образовательной программы </w:t>
      </w:r>
      <w:r w:rsidR="007470B9" w:rsidRPr="008E5202">
        <w:rPr>
          <w:bCs/>
          <w:sz w:val="24"/>
          <w:szCs w:val="24"/>
        </w:rPr>
        <w:t>ОО</w:t>
      </w:r>
      <w:r w:rsidRPr="008E5202">
        <w:rPr>
          <w:bCs/>
          <w:sz w:val="24"/>
          <w:szCs w:val="24"/>
        </w:rPr>
        <w:t xml:space="preserve"> </w:t>
      </w:r>
      <w:r w:rsidR="00962B1D">
        <w:rPr>
          <w:bCs/>
          <w:sz w:val="24"/>
          <w:szCs w:val="24"/>
        </w:rPr>
        <w:t>(Далее – ООП</w:t>
      </w:r>
      <w:r w:rsidR="007470B9" w:rsidRPr="008E5202">
        <w:rPr>
          <w:bCs/>
          <w:sz w:val="24"/>
          <w:szCs w:val="24"/>
        </w:rPr>
        <w:t xml:space="preserve">) </w:t>
      </w:r>
      <w:r w:rsidRPr="008E5202">
        <w:rPr>
          <w:bCs/>
          <w:sz w:val="24"/>
          <w:szCs w:val="24"/>
        </w:rPr>
        <w:t xml:space="preserve">представлены в виде целевых ориентиров дошкольного образования, которые представляют собой возрастные характеристики возможных достижений ребёнка к концу дошкольного образования. </w:t>
      </w:r>
    </w:p>
    <w:p w:rsidR="00F008CD" w:rsidRPr="008E5202" w:rsidRDefault="00962B1D" w:rsidP="008E5202">
      <w:pPr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ООП</w:t>
      </w:r>
      <w:r w:rsidR="007470B9" w:rsidRPr="008E5202">
        <w:rPr>
          <w:bCs/>
          <w:sz w:val="24"/>
          <w:szCs w:val="24"/>
        </w:rPr>
        <w:t xml:space="preserve"> </w:t>
      </w:r>
      <w:r w:rsidR="00E379B6" w:rsidRPr="008E5202">
        <w:rPr>
          <w:bCs/>
          <w:sz w:val="24"/>
          <w:szCs w:val="24"/>
        </w:rPr>
        <w:t xml:space="preserve">предусмотрена система </w:t>
      </w:r>
      <w:r w:rsidR="007470B9" w:rsidRPr="008E5202">
        <w:rPr>
          <w:bCs/>
          <w:sz w:val="24"/>
          <w:szCs w:val="24"/>
        </w:rPr>
        <w:t>педагогической диагностики</w:t>
      </w:r>
      <w:r w:rsidR="00E379B6" w:rsidRPr="008E5202">
        <w:rPr>
          <w:bCs/>
          <w:sz w:val="24"/>
          <w:szCs w:val="24"/>
        </w:rPr>
        <w:t xml:space="preserve"> динамики развития детей, динамики их образовательных достижений, основанная на методе наблюдения за ребёнком в естественных ситуациях, в различные периоды дня. </w:t>
      </w:r>
    </w:p>
    <w:p w:rsidR="007470B9" w:rsidRPr="008E5202" w:rsidRDefault="007470B9" w:rsidP="008E5202">
      <w:pPr>
        <w:spacing w:after="0"/>
        <w:ind w:firstLine="709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Формы проведения диагностики:</w:t>
      </w:r>
    </w:p>
    <w:p w:rsidR="007470B9" w:rsidRPr="008E5202" w:rsidRDefault="007470B9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диагностические занятия (по каждому разделу программы);</w:t>
      </w:r>
    </w:p>
    <w:p w:rsidR="00F008CD" w:rsidRPr="008E5202" w:rsidRDefault="007470B9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US"/>
        </w:rPr>
      </w:pPr>
      <w:r w:rsidRPr="008E5202">
        <w:rPr>
          <w:bCs/>
          <w:sz w:val="24"/>
          <w:szCs w:val="24"/>
          <w:lang w:val="en-US"/>
        </w:rPr>
        <w:t>диагностические срезы;</w:t>
      </w:r>
    </w:p>
    <w:p w:rsidR="00F008CD" w:rsidRPr="008E5202" w:rsidRDefault="00F008CD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US"/>
        </w:rPr>
      </w:pPr>
      <w:r w:rsidRPr="008E5202">
        <w:rPr>
          <w:bCs/>
          <w:sz w:val="24"/>
          <w:szCs w:val="24"/>
        </w:rPr>
        <w:t>наблюдения;</w:t>
      </w:r>
    </w:p>
    <w:p w:rsidR="00F008CD" w:rsidRPr="008E5202" w:rsidRDefault="007470B9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US"/>
        </w:rPr>
      </w:pPr>
      <w:r w:rsidRPr="008E5202">
        <w:rPr>
          <w:bCs/>
          <w:sz w:val="24"/>
          <w:szCs w:val="24"/>
        </w:rPr>
        <w:t>итоговые занятия</w:t>
      </w:r>
      <w:r w:rsidR="00F008CD" w:rsidRPr="008E5202">
        <w:rPr>
          <w:bCs/>
          <w:sz w:val="24"/>
          <w:szCs w:val="24"/>
        </w:rPr>
        <w:t>.</w:t>
      </w:r>
    </w:p>
    <w:p w:rsidR="00E379B6" w:rsidRPr="008E5202" w:rsidRDefault="00E379B6" w:rsidP="008E5202">
      <w:pPr>
        <w:spacing w:after="0"/>
        <w:ind w:firstLine="709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Оценка индивидуального развития воспитанников производится педагогическим работником (воспитателем) с использованием методики «Отслеживание развития ребёнка – дошкольника в образовательном процессе», разработанных Н.А. Коротковой и П.Г. Нежновым. Данные результаты педагогической диагностики (мониторинга) могут использоваться исключительно для решения следующих задач:</w:t>
      </w:r>
    </w:p>
    <w:p w:rsidR="00E379B6" w:rsidRPr="008E5202" w:rsidRDefault="00E379B6" w:rsidP="008E5202">
      <w:pPr>
        <w:numPr>
          <w:ilvl w:val="0"/>
          <w:numId w:val="18"/>
        </w:numPr>
        <w:spacing w:after="0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9568EB" w:rsidRPr="008E5202" w:rsidRDefault="00E379B6" w:rsidP="008E5202">
      <w:pPr>
        <w:numPr>
          <w:ilvl w:val="0"/>
          <w:numId w:val="18"/>
        </w:numPr>
        <w:spacing w:after="0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Оптимизации работы с группой детей.</w:t>
      </w:r>
    </w:p>
    <w:p w:rsidR="00452919" w:rsidRPr="008E5202" w:rsidRDefault="004C19FF" w:rsidP="008E5202">
      <w:pPr>
        <w:spacing w:after="0"/>
        <w:ind w:firstLine="708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Разработаны диа</w:t>
      </w:r>
      <w:r w:rsidR="00962B1D">
        <w:rPr>
          <w:sz w:val="24"/>
          <w:szCs w:val="24"/>
        </w:rPr>
        <w:t>гностические карты освоения ООП</w:t>
      </w:r>
      <w:r w:rsidRPr="008E5202">
        <w:rPr>
          <w:sz w:val="24"/>
          <w:szCs w:val="24"/>
        </w:rPr>
        <w:t xml:space="preserve">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  <w:r w:rsidR="00452919" w:rsidRPr="008E5202">
        <w:rPr>
          <w:sz w:val="24"/>
          <w:szCs w:val="24"/>
        </w:rPr>
        <w:t xml:space="preserve">Как показывает обследование детей, по результатам освоения образовательной программы в текущем учебном году оптимальный уровень развития имеют более 70-ти процентов обследованных детей, достаточный уровень – 18-25 процентов. </w:t>
      </w:r>
    </w:p>
    <w:p w:rsidR="00E379B6" w:rsidRDefault="00E379B6" w:rsidP="008E5202">
      <w:pPr>
        <w:spacing w:after="200" w:line="276" w:lineRule="auto"/>
        <w:ind w:left="720"/>
        <w:contextualSpacing/>
        <w:jc w:val="both"/>
        <w:rPr>
          <w:rFonts w:eastAsia="Times New Roman" w:cs="Times New Roman"/>
          <w:sz w:val="24"/>
          <w:szCs w:val="24"/>
        </w:rPr>
      </w:pPr>
    </w:p>
    <w:p w:rsidR="007E46AD" w:rsidRPr="00B97660" w:rsidRDefault="008C726E" w:rsidP="00B97660">
      <w:pPr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97660">
        <w:rPr>
          <w:b/>
          <w:sz w:val="24"/>
          <w:szCs w:val="24"/>
        </w:rPr>
        <w:t>Результаты качества освоения ООП</w:t>
      </w:r>
      <w:r w:rsidR="00B97660" w:rsidRPr="00B97660">
        <w:rPr>
          <w:b/>
          <w:sz w:val="24"/>
          <w:szCs w:val="24"/>
        </w:rPr>
        <w:t>:</w:t>
      </w:r>
    </w:p>
    <w:p w:rsidR="007E46AD" w:rsidRPr="007E46AD" w:rsidRDefault="007E46AD" w:rsidP="007E46AD">
      <w:pPr>
        <w:spacing w:after="0"/>
        <w:ind w:firstLine="709"/>
        <w:jc w:val="both"/>
        <w:rPr>
          <w:rFonts w:eastAsia="Times New Roman" w:cs="Times New Roman"/>
          <w:b/>
          <w:sz w:val="24"/>
          <w:szCs w:val="24"/>
        </w:rPr>
      </w:pPr>
      <w:r w:rsidRPr="007E46AD">
        <w:rPr>
          <w:rFonts w:eastAsia="Times New Roman" w:cs="Times New Roman"/>
          <w:b/>
          <w:sz w:val="24"/>
          <w:szCs w:val="24"/>
        </w:rPr>
        <w:t>О реализации образовательной деятельности в дистанционном режиме</w:t>
      </w:r>
    </w:p>
    <w:p w:rsidR="007E46AD" w:rsidRPr="007E46AD" w:rsidRDefault="007E46AD" w:rsidP="007E46AD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7E46AD">
        <w:rPr>
          <w:rFonts w:eastAsia="Times New Roman" w:cs="Times New Roman"/>
          <w:sz w:val="24"/>
          <w:szCs w:val="24"/>
        </w:rPr>
        <w:t xml:space="preserve">В детском саду для освоения образовательной программы дошкольного образования в условиях самоизоляции было предусмотрено проведение занятий в 2-х форматах – онлайн и предоставление записи занятий на имеющихся ресурсах (облачные сервисы Яндекс, Mail, Google, </w:t>
      </w:r>
      <w:r w:rsidRPr="007E46AD">
        <w:rPr>
          <w:rFonts w:eastAsia="Times New Roman" w:cs="Times New Roman"/>
          <w:sz w:val="24"/>
          <w:szCs w:val="24"/>
          <w:lang w:val="en-US"/>
        </w:rPr>
        <w:t>YouTube</w:t>
      </w:r>
      <w:r w:rsidRPr="007E46AD">
        <w:rPr>
          <w:rFonts w:eastAsia="Times New Roman" w:cs="Times New Roman"/>
          <w:sz w:val="24"/>
          <w:szCs w:val="24"/>
        </w:rPr>
        <w:t>). Право выбора предоставлялось родителям (законным представителям) исходя из имеющихся условий для участия их детей в занятиях на основании заявления.</w:t>
      </w:r>
    </w:p>
    <w:p w:rsidR="007E46AD" w:rsidRPr="007E46AD" w:rsidRDefault="007E46AD" w:rsidP="007E46AD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7E46AD">
        <w:rPr>
          <w:rFonts w:eastAsia="Times New Roman" w:cs="Times New Roman"/>
          <w:sz w:val="24"/>
          <w:szCs w:val="24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</w:t>
      </w:r>
    </w:p>
    <w:p w:rsidR="007E46AD" w:rsidRPr="007E46AD" w:rsidRDefault="007E46AD" w:rsidP="007E46AD">
      <w:pPr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7E46AD">
        <w:rPr>
          <w:rFonts w:eastAsia="Times New Roman" w:cs="Times New Roman"/>
          <w:b/>
          <w:sz w:val="24"/>
          <w:szCs w:val="24"/>
        </w:rPr>
        <w:t>О роли родителей (законных представителей) в достижении результатов образовательной деятельности</w:t>
      </w:r>
    </w:p>
    <w:p w:rsidR="007E46AD" w:rsidRPr="007E46AD" w:rsidRDefault="007E46AD" w:rsidP="007E46AD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7E46AD">
        <w:rPr>
          <w:rFonts w:eastAsia="Times New Roman" w:cs="Times New Roman"/>
          <w:bCs/>
          <w:sz w:val="24"/>
          <w:szCs w:val="24"/>
        </w:rPr>
        <w:t xml:space="preserve">Результаты педагогического анализа, проведенного по итогам освоения образовательной программы в дистанционном режиме, свидетельствуют о </w:t>
      </w:r>
      <w:r w:rsidR="00C60714">
        <w:rPr>
          <w:rFonts w:eastAsia="Times New Roman" w:cs="Times New Roman"/>
          <w:bCs/>
          <w:sz w:val="24"/>
          <w:szCs w:val="24"/>
        </w:rPr>
        <w:t xml:space="preserve">небольшом </w:t>
      </w:r>
      <w:r w:rsidRPr="007E46AD">
        <w:rPr>
          <w:rFonts w:eastAsia="Times New Roman" w:cs="Times New Roman"/>
          <w:bCs/>
          <w:sz w:val="24"/>
          <w:szCs w:val="24"/>
        </w:rPr>
        <w:t>снижении результативности образоват</w:t>
      </w:r>
      <w:r>
        <w:rPr>
          <w:rFonts w:eastAsia="Times New Roman" w:cs="Times New Roman"/>
          <w:bCs/>
          <w:sz w:val="24"/>
          <w:szCs w:val="24"/>
        </w:rPr>
        <w:t>ельной деятельности в</w:t>
      </w:r>
      <w:r w:rsidR="00DD3FD8">
        <w:rPr>
          <w:rFonts w:eastAsia="Times New Roman" w:cs="Times New Roman"/>
          <w:bCs/>
          <w:sz w:val="24"/>
          <w:szCs w:val="24"/>
        </w:rPr>
        <w:t xml:space="preserve"> младшей, средней,</w:t>
      </w:r>
      <w:r w:rsidR="00C60714">
        <w:rPr>
          <w:rFonts w:eastAsia="Times New Roman" w:cs="Times New Roman"/>
          <w:bCs/>
          <w:sz w:val="24"/>
          <w:szCs w:val="24"/>
        </w:rPr>
        <w:t xml:space="preserve"> старшей</w:t>
      </w:r>
      <w:r w:rsidR="00DD3FD8">
        <w:rPr>
          <w:rFonts w:eastAsia="Times New Roman" w:cs="Times New Roman"/>
          <w:bCs/>
          <w:sz w:val="24"/>
          <w:szCs w:val="24"/>
        </w:rPr>
        <w:t xml:space="preserve">, подготовительной </w:t>
      </w:r>
      <w:r>
        <w:rPr>
          <w:rFonts w:eastAsia="Times New Roman" w:cs="Times New Roman"/>
          <w:bCs/>
          <w:sz w:val="24"/>
          <w:szCs w:val="24"/>
        </w:rPr>
        <w:t>группах</w:t>
      </w:r>
      <w:r w:rsidRPr="007E46AD">
        <w:rPr>
          <w:rFonts w:eastAsia="Times New Roman" w:cs="Times New Roman"/>
          <w:bCs/>
          <w:sz w:val="24"/>
          <w:szCs w:val="24"/>
        </w:rPr>
        <w:t>. Причину данной ситуации видим в следующем:</w:t>
      </w:r>
    </w:p>
    <w:p w:rsidR="007E46AD" w:rsidRPr="007E46AD" w:rsidRDefault="007E46AD" w:rsidP="007E46AD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7E46AD">
        <w:rPr>
          <w:rFonts w:eastAsia="Times New Roman" w:cs="Times New Roman"/>
          <w:bCs/>
          <w:sz w:val="24"/>
          <w:szCs w:val="24"/>
        </w:rPr>
        <w:t>- недостаточном обеспечении родителями (законными представителями) привычного для детей 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</w:t>
      </w:r>
    </w:p>
    <w:p w:rsidR="007E46AD" w:rsidRDefault="007E46AD" w:rsidP="007E46AD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7E46AD">
        <w:rPr>
          <w:rFonts w:eastAsia="Times New Roman" w:cs="Times New Roman"/>
          <w:bCs/>
          <w:sz w:val="24"/>
          <w:szCs w:val="24"/>
        </w:rPr>
        <w:t>- педагоги не смогли установить полноценное взаимодействие</w:t>
      </w:r>
    </w:p>
    <w:p w:rsidR="00C60714" w:rsidRPr="00C60714" w:rsidRDefault="00DD3FD8" w:rsidP="00C60714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 мае</w:t>
      </w:r>
      <w:r w:rsidR="00C60714" w:rsidRPr="00C60714">
        <w:rPr>
          <w:rFonts w:eastAsia="Times New Roman" w:cs="Times New Roman"/>
          <w:sz w:val="24"/>
          <w:szCs w:val="24"/>
        </w:rPr>
        <w:t xml:space="preserve"> 2020 года педагоги </w:t>
      </w:r>
      <w:r>
        <w:rPr>
          <w:rFonts w:eastAsia="Times New Roman" w:cs="Times New Roman"/>
          <w:sz w:val="24"/>
          <w:szCs w:val="24"/>
        </w:rPr>
        <w:t>ОО</w:t>
      </w:r>
      <w:r w:rsidR="00C60714" w:rsidRPr="00C60714">
        <w:rPr>
          <w:rFonts w:eastAsia="Times New Roman" w:cs="Times New Roman"/>
          <w:sz w:val="24"/>
          <w:szCs w:val="24"/>
        </w:rPr>
        <w:t xml:space="preserve"> проводили обследование воспитанник</w:t>
      </w:r>
      <w:r w:rsidR="00D22EF8">
        <w:rPr>
          <w:rFonts w:eastAsia="Times New Roman" w:cs="Times New Roman"/>
          <w:sz w:val="24"/>
          <w:szCs w:val="24"/>
        </w:rPr>
        <w:t xml:space="preserve">ов подготовительной группы, </w:t>
      </w:r>
      <w:r w:rsidR="00C60714" w:rsidRPr="00C60714">
        <w:rPr>
          <w:rFonts w:eastAsia="Times New Roman" w:cs="Times New Roman"/>
          <w:sz w:val="24"/>
          <w:szCs w:val="24"/>
        </w:rPr>
        <w:t xml:space="preserve">на предмет оценки сформированности предпосылок к учебной деятельности в количестве </w:t>
      </w:r>
      <w:r w:rsidRPr="00DD3FD8">
        <w:rPr>
          <w:rFonts w:eastAsia="Times New Roman" w:cs="Times New Roman"/>
          <w:sz w:val="24"/>
          <w:szCs w:val="24"/>
        </w:rPr>
        <w:t>20</w:t>
      </w:r>
      <w:r w:rsidR="00C60714" w:rsidRPr="00C60714">
        <w:rPr>
          <w:rFonts w:eastAsia="Times New Roman" w:cs="Times New Roman"/>
          <w:sz w:val="24"/>
          <w:szCs w:val="24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C60714" w:rsidRPr="00C60714" w:rsidRDefault="00C60714" w:rsidP="00C60714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C60714">
        <w:rPr>
          <w:rFonts w:eastAsia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C60714" w:rsidRPr="00963083" w:rsidRDefault="00C65A69" w:rsidP="00C65A69">
      <w:pPr>
        <w:spacing w:after="200" w:line="276" w:lineRule="auto"/>
        <w:ind w:left="720"/>
        <w:contextualSpacing/>
        <w:jc w:val="right"/>
        <w:rPr>
          <w:rFonts w:eastAsia="Times New Roman" w:cs="Times New Roman"/>
          <w:sz w:val="24"/>
          <w:szCs w:val="24"/>
        </w:rPr>
      </w:pPr>
      <w:r w:rsidRPr="00447024">
        <w:rPr>
          <w:rFonts w:eastAsia="Times New Roman" w:cs="Times New Roman"/>
          <w:sz w:val="24"/>
          <w:szCs w:val="24"/>
        </w:rPr>
        <w:t>Таблица №1</w:t>
      </w:r>
    </w:p>
    <w:p w:rsidR="007E46AD" w:rsidRPr="008E5202" w:rsidRDefault="007E46AD" w:rsidP="008C726E">
      <w:pPr>
        <w:spacing w:after="200" w:line="276" w:lineRule="auto"/>
        <w:ind w:left="720"/>
        <w:contextualSpacing/>
        <w:jc w:val="center"/>
        <w:rPr>
          <w:rFonts w:eastAsia="Times New Roman" w:cs="Times New Roman"/>
          <w:sz w:val="24"/>
          <w:szCs w:val="24"/>
        </w:rPr>
      </w:pPr>
    </w:p>
    <w:p w:rsidR="00D12A4F" w:rsidRPr="00D12A4F" w:rsidRDefault="00D12A4F" w:rsidP="00D12A4F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D12A4F">
        <w:rPr>
          <w:rFonts w:cs="Times New Roman"/>
          <w:sz w:val="24"/>
          <w:szCs w:val="24"/>
        </w:rPr>
        <w:t>Творческая инициатива</w:t>
      </w:r>
    </w:p>
    <w:tbl>
      <w:tblPr>
        <w:tblW w:w="107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496"/>
        <w:gridCol w:w="1569"/>
        <w:gridCol w:w="80"/>
        <w:gridCol w:w="1196"/>
        <w:gridCol w:w="1205"/>
        <w:gridCol w:w="1649"/>
        <w:gridCol w:w="1196"/>
        <w:gridCol w:w="496"/>
        <w:gridCol w:w="1649"/>
      </w:tblGrid>
      <w:tr w:rsidR="00D12A4F" w:rsidRPr="00D12A4F" w:rsidTr="00132045">
        <w:tc>
          <w:tcPr>
            <w:tcW w:w="3261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Начало года (сентябрь)</w:t>
            </w:r>
          </w:p>
        </w:tc>
        <w:tc>
          <w:tcPr>
            <w:tcW w:w="4130" w:type="dxa"/>
            <w:gridSpan w:val="4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3341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Конец года (апрель)</w:t>
            </w:r>
          </w:p>
        </w:tc>
      </w:tr>
      <w:tr w:rsidR="00D12A4F" w:rsidRPr="00D12A4F" w:rsidTr="00132045"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4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649" w:type="dxa"/>
            <w:gridSpan w:val="2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43,7%</w:t>
            </w:r>
          </w:p>
        </w:tc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649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13,5%</w:t>
            </w:r>
          </w:p>
        </w:tc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4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6,2%</w:t>
            </w:r>
          </w:p>
        </w:tc>
      </w:tr>
      <w:tr w:rsidR="00D12A4F" w:rsidRPr="00D12A4F" w:rsidTr="00132045"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4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649" w:type="dxa"/>
            <w:gridSpan w:val="2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44,8%</w:t>
            </w:r>
          </w:p>
        </w:tc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1205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649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42,7%</w:t>
            </w:r>
          </w:p>
        </w:tc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4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49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21,9%</w:t>
            </w:r>
          </w:p>
        </w:tc>
      </w:tr>
      <w:tr w:rsidR="00D12A4F" w:rsidRPr="00D12A4F" w:rsidTr="00132045"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4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  <w:gridSpan w:val="2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11,5%</w:t>
            </w:r>
          </w:p>
        </w:tc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1205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649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43,8%</w:t>
            </w:r>
          </w:p>
        </w:tc>
        <w:tc>
          <w:tcPr>
            <w:tcW w:w="11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49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1649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71,9%</w:t>
            </w:r>
          </w:p>
        </w:tc>
      </w:tr>
    </w:tbl>
    <w:p w:rsidR="00D12A4F" w:rsidRPr="00D12A4F" w:rsidRDefault="00D12A4F" w:rsidP="00D12A4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12A4F" w:rsidRPr="00D12A4F" w:rsidRDefault="00D12A4F" w:rsidP="00D12A4F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D12A4F">
        <w:rPr>
          <w:rFonts w:cs="Times New Roman"/>
          <w:sz w:val="24"/>
          <w:szCs w:val="24"/>
        </w:rPr>
        <w:t>Инициатива, как целеполагание и волевое усилие.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888"/>
        <w:gridCol w:w="992"/>
        <w:gridCol w:w="1134"/>
        <w:gridCol w:w="1169"/>
        <w:gridCol w:w="1134"/>
        <w:gridCol w:w="1276"/>
        <w:gridCol w:w="992"/>
        <w:gridCol w:w="1417"/>
      </w:tblGrid>
      <w:tr w:rsidR="00D12A4F" w:rsidRPr="00D12A4F" w:rsidTr="00132045">
        <w:tc>
          <w:tcPr>
            <w:tcW w:w="2943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Начало года (сентябрь)</w:t>
            </w:r>
          </w:p>
        </w:tc>
        <w:tc>
          <w:tcPr>
            <w:tcW w:w="3437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3685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Конец года (апрель)</w:t>
            </w:r>
          </w:p>
        </w:tc>
      </w:tr>
      <w:tr w:rsidR="00D12A4F" w:rsidRPr="00D12A4F" w:rsidTr="00132045">
        <w:tc>
          <w:tcPr>
            <w:tcW w:w="106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88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28,1%</w:t>
            </w:r>
          </w:p>
        </w:tc>
        <w:tc>
          <w:tcPr>
            <w:tcW w:w="11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3,1%</w:t>
            </w:r>
          </w:p>
        </w:tc>
        <w:tc>
          <w:tcPr>
            <w:tcW w:w="127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2,1%</w:t>
            </w:r>
          </w:p>
        </w:tc>
      </w:tr>
      <w:tr w:rsidR="00D12A4F" w:rsidRPr="00D12A4F" w:rsidTr="00132045">
        <w:tc>
          <w:tcPr>
            <w:tcW w:w="106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888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51%</w:t>
            </w:r>
          </w:p>
        </w:tc>
        <w:tc>
          <w:tcPr>
            <w:tcW w:w="11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116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45,8%</w:t>
            </w:r>
          </w:p>
        </w:tc>
        <w:tc>
          <w:tcPr>
            <w:tcW w:w="127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Изредка </w:t>
            </w:r>
          </w:p>
        </w:tc>
        <w:tc>
          <w:tcPr>
            <w:tcW w:w="992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22,9%</w:t>
            </w:r>
          </w:p>
        </w:tc>
      </w:tr>
      <w:tr w:rsidR="00D12A4F" w:rsidRPr="00D12A4F" w:rsidTr="00132045">
        <w:tc>
          <w:tcPr>
            <w:tcW w:w="106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888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20,9%</w:t>
            </w:r>
          </w:p>
        </w:tc>
        <w:tc>
          <w:tcPr>
            <w:tcW w:w="11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116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51,1%</w:t>
            </w:r>
          </w:p>
        </w:tc>
        <w:tc>
          <w:tcPr>
            <w:tcW w:w="127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92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75%</w:t>
            </w:r>
          </w:p>
        </w:tc>
      </w:tr>
    </w:tbl>
    <w:p w:rsidR="00D12A4F" w:rsidRPr="00D12A4F" w:rsidRDefault="00D12A4F" w:rsidP="00D12A4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12A4F" w:rsidRPr="00D12A4F" w:rsidRDefault="00D12A4F" w:rsidP="00D12A4F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D12A4F">
        <w:rPr>
          <w:rFonts w:cs="Times New Roman"/>
          <w:sz w:val="24"/>
          <w:szCs w:val="24"/>
        </w:rPr>
        <w:t xml:space="preserve">Коммуникативная инициатива.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D12A4F" w:rsidRPr="00D12A4F" w:rsidTr="00132045">
        <w:tc>
          <w:tcPr>
            <w:tcW w:w="2871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Начало года (сентябрь)</w:t>
            </w:r>
          </w:p>
        </w:tc>
        <w:tc>
          <w:tcPr>
            <w:tcW w:w="2871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2871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Конец года (апрель)</w:t>
            </w:r>
          </w:p>
        </w:tc>
      </w:tr>
      <w:tr w:rsidR="00D12A4F" w:rsidRPr="00D12A4F" w:rsidTr="00132045"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37,5%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10,4%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6,2%</w:t>
            </w:r>
          </w:p>
        </w:tc>
      </w:tr>
      <w:tr w:rsidR="00D12A4F" w:rsidRPr="00D12A4F" w:rsidTr="00132045"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43,7%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45,8%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21,9%</w:t>
            </w:r>
          </w:p>
        </w:tc>
      </w:tr>
      <w:tr w:rsidR="00D12A4F" w:rsidRPr="00D12A4F" w:rsidTr="00132045"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18,8%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43,8%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95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71,9%</w:t>
            </w:r>
          </w:p>
        </w:tc>
      </w:tr>
    </w:tbl>
    <w:p w:rsidR="00D12A4F" w:rsidRPr="00D12A4F" w:rsidRDefault="00D12A4F" w:rsidP="00D12A4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12A4F" w:rsidRPr="00D12A4F" w:rsidRDefault="00D12A4F" w:rsidP="00D12A4F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D12A4F">
        <w:rPr>
          <w:rFonts w:cs="Times New Roman"/>
          <w:sz w:val="24"/>
          <w:szCs w:val="24"/>
        </w:rPr>
        <w:t>Познавательная инициатива – любознательность.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86"/>
        <w:gridCol w:w="1333"/>
        <w:gridCol w:w="1056"/>
        <w:gridCol w:w="456"/>
        <w:gridCol w:w="953"/>
        <w:gridCol w:w="1359"/>
        <w:gridCol w:w="987"/>
        <w:gridCol w:w="1333"/>
      </w:tblGrid>
      <w:tr w:rsidR="00D12A4F" w:rsidRPr="00D12A4F" w:rsidTr="00132045">
        <w:tc>
          <w:tcPr>
            <w:tcW w:w="3298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Начало года (сентябрь)</w:t>
            </w:r>
          </w:p>
        </w:tc>
        <w:tc>
          <w:tcPr>
            <w:tcW w:w="2367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3679" w:type="dxa"/>
            <w:gridSpan w:val="3"/>
          </w:tcPr>
          <w:p w:rsidR="00D12A4F" w:rsidRPr="00D12A4F" w:rsidRDefault="00D12A4F" w:rsidP="00D12A4F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Конец года (апрель)</w:t>
            </w:r>
          </w:p>
        </w:tc>
      </w:tr>
      <w:tr w:rsidR="00D12A4F" w:rsidRPr="00D12A4F" w:rsidTr="00132045">
        <w:tc>
          <w:tcPr>
            <w:tcW w:w="97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8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33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44,8%</w:t>
            </w:r>
          </w:p>
        </w:tc>
        <w:tc>
          <w:tcPr>
            <w:tcW w:w="980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4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5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10,4%</w:t>
            </w:r>
          </w:p>
        </w:tc>
        <w:tc>
          <w:tcPr>
            <w:tcW w:w="135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8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3,1%</w:t>
            </w:r>
          </w:p>
        </w:tc>
      </w:tr>
      <w:tr w:rsidR="00D12A4F" w:rsidRPr="00D12A4F" w:rsidTr="00132045">
        <w:tc>
          <w:tcPr>
            <w:tcW w:w="97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8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41,7%</w:t>
            </w:r>
          </w:p>
        </w:tc>
        <w:tc>
          <w:tcPr>
            <w:tcW w:w="980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4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95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57,3%</w:t>
            </w:r>
          </w:p>
        </w:tc>
        <w:tc>
          <w:tcPr>
            <w:tcW w:w="135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8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33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20,9%</w:t>
            </w:r>
          </w:p>
        </w:tc>
      </w:tr>
      <w:tr w:rsidR="00D12A4F" w:rsidRPr="00D12A4F" w:rsidTr="00132045">
        <w:tc>
          <w:tcPr>
            <w:tcW w:w="97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86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3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13,5%</w:t>
            </w:r>
          </w:p>
        </w:tc>
        <w:tc>
          <w:tcPr>
            <w:tcW w:w="980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434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95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32,3%</w:t>
            </w:r>
          </w:p>
        </w:tc>
        <w:tc>
          <w:tcPr>
            <w:tcW w:w="1359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87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1333" w:type="dxa"/>
          </w:tcPr>
          <w:p w:rsidR="00D12A4F" w:rsidRPr="00D12A4F" w:rsidRDefault="00D12A4F" w:rsidP="00D12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12A4F">
              <w:rPr>
                <w:rFonts w:cs="Times New Roman"/>
                <w:sz w:val="24"/>
                <w:szCs w:val="24"/>
              </w:rPr>
              <w:t>76%</w:t>
            </w:r>
          </w:p>
        </w:tc>
      </w:tr>
    </w:tbl>
    <w:p w:rsidR="00D12A4F" w:rsidRPr="00D12A4F" w:rsidRDefault="00D12A4F" w:rsidP="00D12A4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4072C3" w:rsidRPr="00962B1D" w:rsidRDefault="00E379B6" w:rsidP="00962B1D">
      <w:pPr>
        <w:spacing w:after="0"/>
        <w:ind w:firstLine="708"/>
        <w:rPr>
          <w:rFonts w:cs="Times New Roman"/>
          <w:sz w:val="24"/>
          <w:szCs w:val="24"/>
        </w:rPr>
      </w:pPr>
      <w:r w:rsidRPr="00962B1D">
        <w:rPr>
          <w:rFonts w:eastAsia="Times New Roman" w:cs="Times New Roman"/>
          <w:sz w:val="24"/>
          <w:szCs w:val="24"/>
        </w:rPr>
        <w:t>Целесообразное использование передовых педагогических технологий (здоровьесберегающие, информационно-коммуникативные) позв</w:t>
      </w:r>
      <w:r w:rsidR="00F008CD" w:rsidRPr="00962B1D">
        <w:rPr>
          <w:rFonts w:eastAsia="Times New Roman" w:cs="Times New Roman"/>
          <w:sz w:val="24"/>
          <w:szCs w:val="24"/>
        </w:rPr>
        <w:t>олило повысить на более высокий</w:t>
      </w:r>
      <w:r w:rsidRPr="00962B1D">
        <w:rPr>
          <w:rFonts w:eastAsia="Times New Roman" w:cs="Times New Roman"/>
          <w:sz w:val="24"/>
          <w:szCs w:val="24"/>
        </w:rPr>
        <w:t xml:space="preserve"> уровень качество образовательной работы </w:t>
      </w:r>
      <w:r w:rsidR="00F008CD" w:rsidRPr="00962B1D">
        <w:rPr>
          <w:rFonts w:eastAsia="Times New Roman" w:cs="Times New Roman"/>
          <w:sz w:val="24"/>
          <w:szCs w:val="24"/>
        </w:rPr>
        <w:t>ОО</w:t>
      </w:r>
      <w:r w:rsidRPr="00962B1D">
        <w:rPr>
          <w:rFonts w:eastAsia="Times New Roman" w:cs="Times New Roman"/>
          <w:sz w:val="24"/>
          <w:szCs w:val="24"/>
        </w:rPr>
        <w:t>.</w:t>
      </w:r>
      <w:r w:rsidR="00F008CD" w:rsidRPr="00962B1D">
        <w:rPr>
          <w:rFonts w:eastAsia="Times New Roman" w:cs="Times New Roman"/>
          <w:sz w:val="24"/>
          <w:szCs w:val="24"/>
        </w:rPr>
        <w:t xml:space="preserve">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областям.</w:t>
      </w:r>
      <w:r w:rsidR="004072C3" w:rsidRPr="00962B1D">
        <w:rPr>
          <w:rFonts w:cs="Times New Roman"/>
          <w:sz w:val="24"/>
          <w:szCs w:val="24"/>
        </w:rPr>
        <w:t xml:space="preserve"> </w:t>
      </w:r>
    </w:p>
    <w:p w:rsidR="00C41B43" w:rsidRPr="00962B1D" w:rsidRDefault="004072C3" w:rsidP="00963083">
      <w:pPr>
        <w:spacing w:after="0"/>
        <w:ind w:firstLine="708"/>
        <w:rPr>
          <w:rFonts w:eastAsia="Times New Roman" w:cs="Times New Roman"/>
          <w:sz w:val="24"/>
          <w:szCs w:val="24"/>
        </w:rPr>
      </w:pPr>
      <w:r w:rsidRPr="00C60714">
        <w:rPr>
          <w:rFonts w:eastAsia="Times New Roman" w:cs="Times New Roman"/>
          <w:sz w:val="24"/>
          <w:szCs w:val="24"/>
        </w:rPr>
        <w:t>Результаты мониторинга готовности воспитанников к учебной деятельности показывают, что оптимальный уровень</w:t>
      </w:r>
      <w:r w:rsidR="00770590" w:rsidRPr="00C60714">
        <w:rPr>
          <w:rFonts w:eastAsia="Times New Roman" w:cs="Times New Roman"/>
          <w:sz w:val="24"/>
          <w:szCs w:val="24"/>
        </w:rPr>
        <w:t xml:space="preserve"> готовности к школ</w:t>
      </w:r>
      <w:r w:rsidR="007E46AD" w:rsidRPr="00C60714">
        <w:rPr>
          <w:rFonts w:eastAsia="Times New Roman" w:cs="Times New Roman"/>
          <w:sz w:val="24"/>
          <w:szCs w:val="24"/>
        </w:rPr>
        <w:t>е достигнут 76</w:t>
      </w:r>
      <w:r w:rsidRPr="00C60714">
        <w:rPr>
          <w:rFonts w:eastAsia="Times New Roman" w:cs="Times New Roman"/>
          <w:sz w:val="24"/>
          <w:szCs w:val="24"/>
        </w:rPr>
        <w:t>%</w:t>
      </w:r>
      <w:r w:rsidR="007E46AD" w:rsidRPr="00C60714">
        <w:rPr>
          <w:rFonts w:eastAsia="Times New Roman" w:cs="Times New Roman"/>
          <w:sz w:val="24"/>
          <w:szCs w:val="24"/>
        </w:rPr>
        <w:t xml:space="preserve"> детей, достаточный уровень – 24</w:t>
      </w:r>
      <w:r w:rsidRPr="00C60714">
        <w:rPr>
          <w:rFonts w:eastAsia="Times New Roman" w:cs="Times New Roman"/>
          <w:sz w:val="24"/>
          <w:szCs w:val="24"/>
        </w:rPr>
        <w:t xml:space="preserve"> %.</w:t>
      </w:r>
      <w:r w:rsidRPr="00962B1D">
        <w:rPr>
          <w:rFonts w:eastAsia="Times New Roman" w:cs="Times New Roman"/>
          <w:sz w:val="24"/>
          <w:szCs w:val="24"/>
        </w:rPr>
        <w:t xml:space="preserve"> </w:t>
      </w:r>
      <w:r w:rsidR="00963083">
        <w:rPr>
          <w:rFonts w:eastAsia="Times New Roman" w:cs="Times New Roman"/>
          <w:sz w:val="24"/>
          <w:szCs w:val="24"/>
        </w:rPr>
        <w:t xml:space="preserve"> </w:t>
      </w:r>
      <w:r w:rsidRPr="00962B1D">
        <w:rPr>
          <w:rFonts w:eastAsia="Times New Roman" w:cs="Times New Roman"/>
          <w:sz w:val="24"/>
          <w:szCs w:val="24"/>
        </w:rPr>
        <w:t>Низкий уровень готовности к школе не показал ни один ребенок.</w:t>
      </w:r>
      <w:r w:rsidR="00F239AA" w:rsidRPr="00962B1D">
        <w:rPr>
          <w:rFonts w:eastAsia="Times New Roman" w:cs="Times New Roman"/>
          <w:sz w:val="24"/>
          <w:szCs w:val="24"/>
        </w:rPr>
        <w:t xml:space="preserve"> В целом результаты мониторинга показали успешность освоения детьми программы с учетом образовательных областей, а также развитие интегративных качеств у </w:t>
      </w:r>
      <w:r w:rsidR="008C726E">
        <w:rPr>
          <w:rFonts w:eastAsia="Times New Roman" w:cs="Times New Roman"/>
          <w:sz w:val="24"/>
          <w:szCs w:val="24"/>
        </w:rPr>
        <w:t>воспитанников</w:t>
      </w:r>
      <w:r w:rsidR="00F239AA" w:rsidRPr="00962B1D">
        <w:rPr>
          <w:rFonts w:eastAsia="Times New Roman" w:cs="Times New Roman"/>
          <w:sz w:val="24"/>
          <w:szCs w:val="24"/>
        </w:rPr>
        <w:t xml:space="preserve">. Целевые ориентиры на этапе завершения дошкольного детства как результаты освоения образовательной программы </w:t>
      </w:r>
      <w:r w:rsidR="008C726E">
        <w:rPr>
          <w:rFonts w:eastAsia="Times New Roman" w:cs="Times New Roman"/>
          <w:sz w:val="24"/>
          <w:szCs w:val="24"/>
        </w:rPr>
        <w:t>ОО</w:t>
      </w:r>
      <w:r w:rsidR="00F239AA" w:rsidRPr="00962B1D">
        <w:rPr>
          <w:rFonts w:eastAsia="Times New Roman" w:cs="Times New Roman"/>
          <w:sz w:val="24"/>
          <w:szCs w:val="24"/>
        </w:rPr>
        <w:t xml:space="preserve"> выполнены всеми выпускниками</w:t>
      </w:r>
      <w:r w:rsidRPr="00962B1D">
        <w:rPr>
          <w:rFonts w:eastAsia="Times New Roman" w:cs="Times New Roman"/>
          <w:sz w:val="24"/>
          <w:szCs w:val="24"/>
        </w:rPr>
        <w:t>.</w:t>
      </w:r>
    </w:p>
    <w:p w:rsidR="00020CF4" w:rsidRPr="00962B1D" w:rsidRDefault="00020CF4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Вывод: образовательная деятельность в ОО осуществляется в соответствии с основной образовательной программой ОО, годовым планированием и учебным планом непосредственно образовательной деятельности (НОД).</w:t>
      </w:r>
    </w:p>
    <w:p w:rsidR="00020CF4" w:rsidRDefault="004C19FF" w:rsidP="00962B1D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962B1D">
        <w:rPr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ОО.</w:t>
      </w:r>
      <w:r w:rsidR="00020CF4" w:rsidRPr="00962B1D">
        <w:rPr>
          <w:rFonts w:eastAsia="Times New Roman" w:cs="Times New Roman"/>
          <w:sz w:val="24"/>
          <w:szCs w:val="24"/>
        </w:rPr>
        <w:t xml:space="preserve"> </w:t>
      </w:r>
    </w:p>
    <w:p w:rsidR="00963083" w:rsidRPr="00962B1D" w:rsidRDefault="00963083" w:rsidP="00962B1D">
      <w:pPr>
        <w:spacing w:after="0"/>
        <w:ind w:firstLine="709"/>
        <w:jc w:val="both"/>
        <w:rPr>
          <w:sz w:val="24"/>
          <w:szCs w:val="24"/>
        </w:rPr>
      </w:pPr>
    </w:p>
    <w:p w:rsidR="009568EB" w:rsidRPr="00962B1D" w:rsidRDefault="009568EB" w:rsidP="00962B1D">
      <w:pPr>
        <w:spacing w:after="0"/>
        <w:ind w:firstLine="709"/>
        <w:jc w:val="both"/>
        <w:rPr>
          <w:sz w:val="24"/>
          <w:szCs w:val="24"/>
        </w:rPr>
      </w:pPr>
    </w:p>
    <w:p w:rsidR="009568EB" w:rsidRPr="00962B1D" w:rsidRDefault="004C19FF" w:rsidP="008C726E">
      <w:pPr>
        <w:spacing w:after="0"/>
        <w:ind w:firstLine="709"/>
        <w:jc w:val="center"/>
        <w:rPr>
          <w:sz w:val="24"/>
          <w:szCs w:val="24"/>
        </w:rPr>
      </w:pPr>
      <w:r w:rsidRPr="00962B1D">
        <w:rPr>
          <w:b/>
          <w:bCs/>
          <w:sz w:val="24"/>
          <w:szCs w:val="24"/>
        </w:rPr>
        <w:t>Воспитательная работа</w:t>
      </w:r>
    </w:p>
    <w:p w:rsidR="009568EB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Чтобы выбрать стратег</w:t>
      </w:r>
      <w:r w:rsidR="00963083">
        <w:rPr>
          <w:sz w:val="24"/>
          <w:szCs w:val="24"/>
        </w:rPr>
        <w:t>ию воспитательной работы, в 2020</w:t>
      </w:r>
      <w:r w:rsidRPr="00962B1D">
        <w:rPr>
          <w:sz w:val="24"/>
          <w:szCs w:val="24"/>
        </w:rPr>
        <w:t xml:space="preserve"> году проводился анализ состава семей воспитанников.</w:t>
      </w:r>
    </w:p>
    <w:p w:rsidR="008C726E" w:rsidRPr="00962B1D" w:rsidRDefault="008C726E" w:rsidP="008C726E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№2</w:t>
      </w:r>
    </w:p>
    <w:p w:rsidR="009568EB" w:rsidRPr="00962B1D" w:rsidRDefault="004C19FF" w:rsidP="008C726E">
      <w:pPr>
        <w:spacing w:after="0"/>
        <w:ind w:firstLine="709"/>
        <w:jc w:val="center"/>
        <w:rPr>
          <w:sz w:val="24"/>
          <w:szCs w:val="24"/>
          <w:lang w:val="en-US"/>
        </w:rPr>
      </w:pPr>
      <w:r w:rsidRPr="00962B1D">
        <w:rPr>
          <w:sz w:val="24"/>
          <w:szCs w:val="24"/>
          <w:lang w:val="en-US"/>
        </w:rPr>
        <w:t>Характеристика семей по составу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3260"/>
        <w:gridCol w:w="3544"/>
      </w:tblGrid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Состав семьи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Количество семей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</w:rPr>
            </w:pPr>
            <w:r w:rsidRPr="00962B1D">
              <w:rPr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Полная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C60714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C60714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</w:rPr>
              <w:t>,</w:t>
            </w:r>
            <w:r w:rsidR="0086706D">
              <w:rPr>
                <w:sz w:val="24"/>
                <w:szCs w:val="24"/>
              </w:rPr>
              <w:t>2</w:t>
            </w:r>
            <w:r w:rsidR="004C19FF" w:rsidRPr="00962B1D">
              <w:rPr>
                <w:sz w:val="24"/>
                <w:szCs w:val="24"/>
                <w:lang w:val="en-US"/>
              </w:rPr>
              <w:t>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Неполная с матерью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C60714" w:rsidP="008C726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C60714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86706D">
              <w:rPr>
                <w:sz w:val="24"/>
                <w:szCs w:val="24"/>
              </w:rPr>
              <w:t xml:space="preserve">,9 </w:t>
            </w:r>
            <w:r w:rsidR="004C19FF" w:rsidRPr="00962B1D">
              <w:rPr>
                <w:sz w:val="24"/>
                <w:szCs w:val="24"/>
                <w:lang w:val="en-US"/>
              </w:rPr>
              <w:t>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Неполная с отцом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0%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Оформлено опекунство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86706D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,9</w:t>
            </w:r>
            <w:r w:rsidR="004C19FF" w:rsidRPr="00962B1D">
              <w:rPr>
                <w:sz w:val="24"/>
                <w:szCs w:val="24"/>
                <w:lang w:val="en-US"/>
              </w:rPr>
              <w:t>%</w:t>
            </w:r>
          </w:p>
        </w:tc>
      </w:tr>
    </w:tbl>
    <w:p w:rsidR="008C726E" w:rsidRDefault="008C726E" w:rsidP="008C726E">
      <w:pPr>
        <w:spacing w:after="0"/>
        <w:ind w:firstLine="709"/>
        <w:jc w:val="both"/>
        <w:rPr>
          <w:sz w:val="24"/>
          <w:szCs w:val="24"/>
        </w:rPr>
      </w:pPr>
    </w:p>
    <w:p w:rsidR="008C726E" w:rsidRDefault="008C726E" w:rsidP="008C726E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№3</w:t>
      </w:r>
    </w:p>
    <w:p w:rsidR="009568EB" w:rsidRPr="00962B1D" w:rsidRDefault="004C19FF" w:rsidP="008C726E">
      <w:pPr>
        <w:spacing w:after="0"/>
        <w:ind w:firstLine="709"/>
        <w:jc w:val="center"/>
        <w:rPr>
          <w:sz w:val="24"/>
          <w:szCs w:val="24"/>
        </w:rPr>
      </w:pPr>
      <w:r w:rsidRPr="00962B1D">
        <w:rPr>
          <w:sz w:val="24"/>
          <w:szCs w:val="24"/>
        </w:rPr>
        <w:t>Характеристика семей по количеству детей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3260"/>
        <w:gridCol w:w="3544"/>
      </w:tblGrid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Количество детей в семье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Количество семей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</w:rPr>
            </w:pPr>
            <w:r w:rsidRPr="00962B1D">
              <w:rPr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Один ребенок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86706D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86706D" w:rsidP="008C726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C19FF" w:rsidRPr="00962B1D">
              <w:rPr>
                <w:sz w:val="24"/>
                <w:szCs w:val="24"/>
              </w:rPr>
              <w:t>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Два ребенка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86706D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86706D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64</w:t>
            </w:r>
            <w:r w:rsidR="004C19FF" w:rsidRPr="00962B1D">
              <w:rPr>
                <w:sz w:val="24"/>
                <w:szCs w:val="24"/>
                <w:lang w:val="en-US"/>
              </w:rPr>
              <w:t>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Три ребенка и более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86706D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86706D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4C19FF" w:rsidRPr="00962B1D">
              <w:rPr>
                <w:sz w:val="24"/>
                <w:szCs w:val="24"/>
                <w:lang w:val="en-US"/>
              </w:rPr>
              <w:t>%</w:t>
            </w:r>
          </w:p>
        </w:tc>
      </w:tr>
    </w:tbl>
    <w:p w:rsidR="009568EB" w:rsidRPr="00962B1D" w:rsidRDefault="00931185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Вывод: </w:t>
      </w:r>
      <w:r w:rsidR="004C19FF" w:rsidRPr="00962B1D">
        <w:rPr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ОО.</w:t>
      </w:r>
      <w:r w:rsidR="001769B5">
        <w:rPr>
          <w:sz w:val="24"/>
          <w:szCs w:val="24"/>
        </w:rPr>
        <w:t xml:space="preserve"> Для развития взаимодействия с родителями в период пандемии на сайте ОО создана дистанционная площадка «Детский сад приходит в дом», а также дистанционный родительский клуб «Росток» в мессенджере </w:t>
      </w:r>
      <w:r w:rsidR="00D55294" w:rsidRPr="00D55294">
        <w:rPr>
          <w:sz w:val="24"/>
          <w:szCs w:val="24"/>
        </w:rPr>
        <w:t>Telegram</w:t>
      </w:r>
      <w:r w:rsidR="00D55294">
        <w:rPr>
          <w:sz w:val="24"/>
          <w:szCs w:val="24"/>
        </w:rPr>
        <w:t>.</w:t>
      </w:r>
    </w:p>
    <w:p w:rsidR="009568EB" w:rsidRPr="00962B1D" w:rsidRDefault="004C19FF" w:rsidP="008C726E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62B1D">
        <w:rPr>
          <w:b/>
          <w:bCs/>
          <w:sz w:val="24"/>
          <w:szCs w:val="24"/>
        </w:rPr>
        <w:t>Дополнительное образование.</w:t>
      </w:r>
    </w:p>
    <w:p w:rsidR="009568EB" w:rsidRPr="00962B1D" w:rsidRDefault="00963083" w:rsidP="00962B1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2020</w:t>
      </w:r>
      <w:r w:rsidR="004C19FF" w:rsidRPr="00962B1D">
        <w:rPr>
          <w:sz w:val="24"/>
          <w:szCs w:val="24"/>
        </w:rPr>
        <w:t xml:space="preserve"> году в ОО </w:t>
      </w:r>
      <w:r w:rsidR="008C726E">
        <w:rPr>
          <w:sz w:val="24"/>
          <w:szCs w:val="24"/>
        </w:rPr>
        <w:t>осуществлялось</w:t>
      </w:r>
      <w:r w:rsidR="004C19FF" w:rsidRPr="00962B1D">
        <w:rPr>
          <w:sz w:val="24"/>
          <w:szCs w:val="24"/>
        </w:rPr>
        <w:t xml:space="preserve"> </w:t>
      </w:r>
      <w:r w:rsidR="008C726E" w:rsidRPr="00962B1D">
        <w:rPr>
          <w:sz w:val="24"/>
          <w:szCs w:val="24"/>
        </w:rPr>
        <w:t>дополнительно</w:t>
      </w:r>
      <w:r w:rsidR="008C726E">
        <w:rPr>
          <w:sz w:val="24"/>
          <w:szCs w:val="24"/>
        </w:rPr>
        <w:t>е</w:t>
      </w:r>
      <w:r w:rsidR="008C726E" w:rsidRPr="00962B1D">
        <w:rPr>
          <w:sz w:val="24"/>
          <w:szCs w:val="24"/>
        </w:rPr>
        <w:t xml:space="preserve"> образовани</w:t>
      </w:r>
      <w:r w:rsidR="008C726E">
        <w:rPr>
          <w:sz w:val="24"/>
          <w:szCs w:val="24"/>
        </w:rPr>
        <w:t>е</w:t>
      </w:r>
      <w:r w:rsidR="004C19FF" w:rsidRPr="00962B1D">
        <w:rPr>
          <w:sz w:val="24"/>
          <w:szCs w:val="24"/>
        </w:rPr>
        <w:t xml:space="preserve"> по направлениям:</w:t>
      </w:r>
    </w:p>
    <w:p w:rsidR="009568EB" w:rsidRPr="00962B1D" w:rsidRDefault="004C19FF" w:rsidP="00962B1D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социально-педагогическое: </w:t>
      </w:r>
    </w:p>
    <w:p w:rsidR="009568EB" w:rsidRPr="00962B1D" w:rsidRDefault="004C19FF" w:rsidP="00B97660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Дополнительная общеобразовательная адаптированная программа социально-педагогической направленности для детей дошкольного возраста «Мы познаем мир» для детей 5-7 лет;</w:t>
      </w:r>
    </w:p>
    <w:p w:rsidR="009568EB" w:rsidRPr="00962B1D" w:rsidRDefault="004C19FF" w:rsidP="00962B1D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естественно-научное: </w:t>
      </w:r>
    </w:p>
    <w:p w:rsidR="009568EB" w:rsidRPr="00962B1D" w:rsidRDefault="004C19FF" w:rsidP="00B97660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Дополнительная общео</w:t>
      </w:r>
      <w:r w:rsidR="008C726E">
        <w:rPr>
          <w:sz w:val="24"/>
          <w:szCs w:val="24"/>
        </w:rPr>
        <w:t xml:space="preserve">бразовательная общеразвивающая </w:t>
      </w:r>
      <w:r w:rsidRPr="00962B1D">
        <w:rPr>
          <w:sz w:val="24"/>
          <w:szCs w:val="24"/>
        </w:rPr>
        <w:t>программа для детей дошкольного возраста естественнонаучной направленности «Занимательное естествознание» для детей 5-7 лет;</w:t>
      </w:r>
    </w:p>
    <w:p w:rsidR="009568EB" w:rsidRPr="00962B1D" w:rsidRDefault="004C19FF" w:rsidP="00B97660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 Дополнительная общеобразовательная общеразвивающая  программа для детей дошкольного возраста естественнонаучной направленности «Считалочка» для детей 5-7 лет</w:t>
      </w:r>
    </w:p>
    <w:p w:rsidR="009568EB" w:rsidRDefault="004C19FF" w:rsidP="008C726E">
      <w:pPr>
        <w:spacing w:after="0"/>
        <w:ind w:firstLine="708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 дополнительном образовании задействовано </w:t>
      </w:r>
      <w:r w:rsidR="008C726E">
        <w:rPr>
          <w:sz w:val="24"/>
          <w:szCs w:val="24"/>
        </w:rPr>
        <w:t>100 процентов</w:t>
      </w:r>
      <w:r w:rsidRPr="00962B1D">
        <w:rPr>
          <w:sz w:val="24"/>
          <w:szCs w:val="24"/>
        </w:rPr>
        <w:t xml:space="preserve"> воспитанников </w:t>
      </w:r>
      <w:r w:rsidR="008C726E">
        <w:rPr>
          <w:sz w:val="24"/>
          <w:szCs w:val="24"/>
        </w:rPr>
        <w:t>в возрасте от 5 лет</w:t>
      </w:r>
      <w:r w:rsidRPr="00962B1D">
        <w:rPr>
          <w:sz w:val="24"/>
          <w:szCs w:val="24"/>
        </w:rPr>
        <w:t>.</w:t>
      </w:r>
    </w:p>
    <w:p w:rsidR="008C726E" w:rsidRPr="00962B1D" w:rsidRDefault="008C726E" w:rsidP="002A50E2">
      <w:pPr>
        <w:spacing w:after="0"/>
        <w:jc w:val="both"/>
        <w:rPr>
          <w:sz w:val="24"/>
          <w:szCs w:val="24"/>
        </w:rPr>
      </w:pP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447024">
        <w:rPr>
          <w:b/>
          <w:bCs/>
          <w:sz w:val="24"/>
          <w:szCs w:val="24"/>
          <w:lang w:val="en-US"/>
        </w:rPr>
        <w:t>IV</w:t>
      </w:r>
      <w:r w:rsidRPr="00447024">
        <w:rPr>
          <w:b/>
          <w:bCs/>
          <w:sz w:val="24"/>
          <w:szCs w:val="24"/>
        </w:rPr>
        <w:t>. Оценка функционирования внутренней системы оценки качества образования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 </w:t>
      </w:r>
      <w:r w:rsidR="009729ED" w:rsidRPr="00962B1D">
        <w:rPr>
          <w:sz w:val="24"/>
          <w:szCs w:val="24"/>
        </w:rPr>
        <w:t>ОО</w:t>
      </w:r>
      <w:r w:rsidRPr="00962B1D">
        <w:rPr>
          <w:sz w:val="24"/>
          <w:szCs w:val="24"/>
        </w:rPr>
        <w:t xml:space="preserve"> утверждено положение о внутренней системе оценки качества образования от </w:t>
      </w:r>
      <w:r w:rsidR="00931185" w:rsidRPr="00962B1D">
        <w:rPr>
          <w:sz w:val="24"/>
          <w:szCs w:val="24"/>
        </w:rPr>
        <w:t>25.12</w:t>
      </w:r>
      <w:r w:rsidRPr="00962B1D">
        <w:rPr>
          <w:sz w:val="24"/>
          <w:szCs w:val="24"/>
        </w:rPr>
        <w:t>.2016. Мониторинг качества обр</w:t>
      </w:r>
      <w:r w:rsidR="00963083">
        <w:rPr>
          <w:sz w:val="24"/>
          <w:szCs w:val="24"/>
        </w:rPr>
        <w:t>азовательной деятельности в 2020</w:t>
      </w:r>
      <w:r w:rsidRPr="00962B1D">
        <w:rPr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Состояние здоровья и физического развития воспитанников удовлетворительные. </w:t>
      </w:r>
      <w:r w:rsidR="00DD3FD8">
        <w:rPr>
          <w:sz w:val="24"/>
          <w:szCs w:val="24"/>
        </w:rPr>
        <w:t>76</w:t>
      </w:r>
      <w:r w:rsidRPr="00962B1D">
        <w:rPr>
          <w:sz w:val="24"/>
          <w:szCs w:val="24"/>
          <w:lang w:val="en-US"/>
        </w:rPr>
        <w:t> </w:t>
      </w:r>
      <w:r w:rsidRPr="00962B1D">
        <w:rPr>
          <w:sz w:val="24"/>
          <w:szCs w:val="24"/>
        </w:rPr>
        <w:t>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ОО успешно участвовали в конкурсах и мероприятиях различного уровня.</w:t>
      </w:r>
    </w:p>
    <w:p w:rsidR="009568EB" w:rsidRPr="00962B1D" w:rsidRDefault="00DD3FD8" w:rsidP="00962B1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период с 25.12.2020 по 17</w:t>
      </w:r>
      <w:r w:rsidR="004C19FF" w:rsidRPr="00962B1D">
        <w:rPr>
          <w:sz w:val="24"/>
          <w:szCs w:val="24"/>
        </w:rPr>
        <w:t>.01.2</w:t>
      </w:r>
      <w:r>
        <w:rPr>
          <w:sz w:val="24"/>
          <w:szCs w:val="24"/>
        </w:rPr>
        <w:t>020 проводилось анкетирование 93</w:t>
      </w:r>
      <w:r w:rsidR="004C19FF" w:rsidRPr="00962B1D">
        <w:rPr>
          <w:sz w:val="24"/>
          <w:szCs w:val="24"/>
        </w:rPr>
        <w:t xml:space="preserve"> родителей, получены следующие результаты:</w:t>
      </w:r>
    </w:p>
    <w:p w:rsidR="009568EB" w:rsidRPr="00962B1D" w:rsidRDefault="004C19FF" w:rsidP="00962B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доля получателей ус</w:t>
      </w:r>
      <w:r w:rsidR="0083714B" w:rsidRPr="00962B1D">
        <w:rPr>
          <w:sz w:val="24"/>
          <w:szCs w:val="24"/>
        </w:rPr>
        <w:t xml:space="preserve">луг, полностью удовлетворенных </w:t>
      </w:r>
      <w:r w:rsidRPr="00962B1D">
        <w:rPr>
          <w:sz w:val="24"/>
          <w:szCs w:val="24"/>
        </w:rPr>
        <w:t>работой ОО, – 84 процента;</w:t>
      </w:r>
    </w:p>
    <w:p w:rsidR="00447024" w:rsidRPr="00B97660" w:rsidRDefault="004C19FF" w:rsidP="00B97660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доля получателей услуг, частично удовлетворенных работой ОО, – 16</w:t>
      </w:r>
      <w:r w:rsidRPr="00962B1D">
        <w:rPr>
          <w:sz w:val="24"/>
          <w:szCs w:val="24"/>
          <w:lang w:val="en-US"/>
        </w:rPr>
        <w:t> </w:t>
      </w:r>
      <w:r w:rsidRPr="00962B1D">
        <w:rPr>
          <w:sz w:val="24"/>
          <w:szCs w:val="24"/>
        </w:rPr>
        <w:t>процентов;</w:t>
      </w:r>
    </w:p>
    <w:p w:rsidR="009568EB" w:rsidRDefault="004C19FF">
      <w:pPr>
        <w:numPr>
          <w:ilvl w:val="0"/>
          <w:numId w:val="6"/>
        </w:numPr>
        <w:spacing w:after="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977597" cy="1943733"/>
            <wp:effectExtent l="19050" t="0" r="3853" b="0"/>
            <wp:docPr id="3" name="Рисунок 3" descr="G:\Чажемто\Самообследование\Как родители оценивают детский с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амообследование\Как родители оценивают детский са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597" cy="194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24" w:rsidRDefault="00447024">
      <w:pPr>
        <w:spacing w:after="0"/>
        <w:ind w:firstLine="709"/>
        <w:jc w:val="both"/>
        <w:rPr>
          <w:sz w:val="24"/>
          <w:szCs w:val="24"/>
        </w:rPr>
      </w:pPr>
    </w:p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 В ОО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ОО.</w:t>
      </w:r>
    </w:p>
    <w:p w:rsidR="00DD3FD8" w:rsidRPr="00DD3FD8" w:rsidRDefault="00DD3FD8" w:rsidP="00DD3FD8">
      <w:pPr>
        <w:spacing w:after="0"/>
        <w:ind w:firstLine="709"/>
        <w:jc w:val="both"/>
        <w:rPr>
          <w:b/>
          <w:sz w:val="24"/>
          <w:szCs w:val="24"/>
        </w:rPr>
      </w:pPr>
      <w:r w:rsidRPr="00DD3FD8">
        <w:rPr>
          <w:b/>
          <w:sz w:val="24"/>
          <w:szCs w:val="24"/>
        </w:rPr>
        <w:t>По группам детского сада</w:t>
      </w:r>
    </w:p>
    <w:p w:rsidR="00DD3FD8" w:rsidRPr="00DD3FD8" w:rsidRDefault="00DD3FD8" w:rsidP="00DD3FD8">
      <w:pPr>
        <w:spacing w:after="0"/>
        <w:ind w:firstLine="709"/>
        <w:jc w:val="both"/>
        <w:rPr>
          <w:bCs/>
          <w:sz w:val="24"/>
          <w:szCs w:val="24"/>
        </w:rPr>
      </w:pPr>
      <w:r w:rsidRPr="00DD3FD8">
        <w:rPr>
          <w:bCs/>
          <w:sz w:val="24"/>
          <w:szCs w:val="24"/>
        </w:rPr>
        <w:t>Удовлетворенность качеством образования на основе опроса родителей (законных представителей) воспитанников по группам детского сада следующая. В младшей группе</w:t>
      </w:r>
      <w:r w:rsidR="00FA2534">
        <w:rPr>
          <w:bCs/>
          <w:sz w:val="24"/>
          <w:szCs w:val="24"/>
        </w:rPr>
        <w:t xml:space="preserve"> удовлетворенность составляет 86%, средней - 83</w:t>
      </w:r>
      <w:r w:rsidRPr="00DD3FD8">
        <w:rPr>
          <w:bCs/>
          <w:sz w:val="24"/>
          <w:szCs w:val="24"/>
        </w:rPr>
        <w:t xml:space="preserve">%, </w:t>
      </w:r>
      <w:r w:rsidR="007D1E99">
        <w:rPr>
          <w:bCs/>
          <w:sz w:val="24"/>
          <w:szCs w:val="24"/>
        </w:rPr>
        <w:t>1 старшей - 85%</w:t>
      </w:r>
      <w:r w:rsidR="00FA2534">
        <w:rPr>
          <w:bCs/>
          <w:sz w:val="24"/>
          <w:szCs w:val="24"/>
        </w:rPr>
        <w:t>, 2 старшей - 82</w:t>
      </w:r>
      <w:r w:rsidR="00FA2534" w:rsidRPr="00DD3FD8">
        <w:rPr>
          <w:bCs/>
          <w:sz w:val="24"/>
          <w:szCs w:val="24"/>
        </w:rPr>
        <w:t xml:space="preserve">% </w:t>
      </w:r>
      <w:r w:rsidR="00FA2534">
        <w:rPr>
          <w:bCs/>
          <w:sz w:val="24"/>
          <w:szCs w:val="24"/>
        </w:rPr>
        <w:t xml:space="preserve">     и подготовительной - 84</w:t>
      </w:r>
      <w:r w:rsidRPr="00DD3FD8">
        <w:rPr>
          <w:bCs/>
          <w:sz w:val="24"/>
          <w:szCs w:val="24"/>
        </w:rPr>
        <w:t>%. 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</w:p>
    <w:p w:rsidR="00DD3FD8" w:rsidRPr="00DD3FD8" w:rsidRDefault="00DD3FD8" w:rsidP="00DD3FD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DD3FD8">
        <w:rPr>
          <w:b/>
          <w:bCs/>
          <w:sz w:val="24"/>
          <w:szCs w:val="24"/>
        </w:rPr>
        <w:t>В целом по детскому саду</w:t>
      </w:r>
    </w:p>
    <w:p w:rsidR="00DD3FD8" w:rsidRPr="00DD3FD8" w:rsidRDefault="00DD3FD8" w:rsidP="00DD3FD8">
      <w:pPr>
        <w:spacing w:after="0"/>
        <w:ind w:firstLine="709"/>
        <w:jc w:val="both"/>
        <w:rPr>
          <w:i/>
          <w:sz w:val="24"/>
          <w:szCs w:val="24"/>
        </w:rPr>
      </w:pPr>
      <w:r w:rsidRPr="00DD3FD8">
        <w:rPr>
          <w:bCs/>
          <w:sz w:val="24"/>
          <w:szCs w:val="24"/>
        </w:rPr>
        <w:t xml:space="preserve">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 в 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 10% не удовлетворены.  </w:t>
      </w:r>
    </w:p>
    <w:p w:rsidR="008864A7" w:rsidRPr="008864A7" w:rsidRDefault="008864A7" w:rsidP="00B97660">
      <w:pPr>
        <w:spacing w:after="0"/>
        <w:jc w:val="both"/>
        <w:rPr>
          <w:sz w:val="24"/>
          <w:szCs w:val="24"/>
        </w:rPr>
      </w:pPr>
    </w:p>
    <w:p w:rsidR="009568EB" w:rsidRPr="008864A7" w:rsidRDefault="004C19FF" w:rsidP="008864A7">
      <w:pPr>
        <w:spacing w:after="0"/>
        <w:ind w:firstLine="709"/>
        <w:jc w:val="center"/>
        <w:rPr>
          <w:sz w:val="24"/>
          <w:szCs w:val="24"/>
        </w:rPr>
      </w:pPr>
      <w:r w:rsidRPr="00FA2534">
        <w:rPr>
          <w:b/>
          <w:bCs/>
          <w:sz w:val="24"/>
          <w:szCs w:val="24"/>
          <w:lang w:val="en-US"/>
        </w:rPr>
        <w:t>V</w:t>
      </w:r>
      <w:r w:rsidRPr="00FA2534">
        <w:rPr>
          <w:b/>
          <w:bCs/>
          <w:sz w:val="24"/>
          <w:szCs w:val="24"/>
        </w:rPr>
        <w:t>. Оценка кадрового обеспечения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ОО укомплектована педагогами на 100 процентов согласно штатному расписанию. Всего сотрудников в ОО 3</w:t>
      </w:r>
      <w:r w:rsidR="00FA2534">
        <w:rPr>
          <w:sz w:val="24"/>
          <w:szCs w:val="24"/>
        </w:rPr>
        <w:t>8 человек</w:t>
      </w:r>
      <w:r w:rsidRPr="008864A7">
        <w:rPr>
          <w:sz w:val="24"/>
          <w:szCs w:val="24"/>
        </w:rPr>
        <w:t>. Педагогиче</w:t>
      </w:r>
      <w:r w:rsidR="00FA2534">
        <w:rPr>
          <w:sz w:val="24"/>
          <w:szCs w:val="24"/>
        </w:rPr>
        <w:t>ский коллектив ОО насчитывает 11</w:t>
      </w:r>
      <w:r w:rsidRPr="008864A7">
        <w:rPr>
          <w:sz w:val="24"/>
          <w:szCs w:val="24"/>
        </w:rPr>
        <w:t xml:space="preserve"> специалистов. </w:t>
      </w:r>
      <w:r w:rsidR="00174FEA" w:rsidRPr="008864A7">
        <w:rPr>
          <w:sz w:val="24"/>
          <w:szCs w:val="24"/>
        </w:rPr>
        <w:t>Соотношение воспитанников, приходящихся на 1 взрослого:</w:t>
      </w:r>
    </w:p>
    <w:p w:rsidR="00174FEA" w:rsidRPr="008864A7" w:rsidRDefault="00174FEA" w:rsidP="00174FEA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  </w:t>
      </w:r>
      <w:r w:rsidR="008758ED">
        <w:rPr>
          <w:iCs/>
          <w:sz w:val="24"/>
          <w:szCs w:val="24"/>
        </w:rPr>
        <w:t>воспитанник/педагоги – 9,9</w:t>
      </w:r>
      <w:r w:rsidRPr="008864A7">
        <w:rPr>
          <w:iCs/>
          <w:sz w:val="24"/>
          <w:szCs w:val="24"/>
        </w:rPr>
        <w:t>/1;</w:t>
      </w:r>
    </w:p>
    <w:p w:rsidR="00174FEA" w:rsidRPr="008864A7" w:rsidRDefault="00174FEA" w:rsidP="00174FEA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  </w:t>
      </w:r>
      <w:r w:rsidRPr="008864A7">
        <w:rPr>
          <w:iCs/>
          <w:sz w:val="24"/>
          <w:szCs w:val="24"/>
        </w:rPr>
        <w:t>в</w:t>
      </w:r>
      <w:r w:rsidR="008C467A">
        <w:rPr>
          <w:iCs/>
          <w:sz w:val="24"/>
          <w:szCs w:val="24"/>
        </w:rPr>
        <w:t>о</w:t>
      </w:r>
      <w:r w:rsidR="008758ED">
        <w:rPr>
          <w:iCs/>
          <w:sz w:val="24"/>
          <w:szCs w:val="24"/>
        </w:rPr>
        <w:t>спитанники/все сотрудники – 2,8</w:t>
      </w:r>
      <w:r w:rsidRPr="008864A7">
        <w:rPr>
          <w:iCs/>
          <w:sz w:val="24"/>
          <w:szCs w:val="24"/>
        </w:rPr>
        <w:t xml:space="preserve"> /1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Педагогические работники:</w:t>
      </w:r>
    </w:p>
    <w:p w:rsidR="009568EB" w:rsidRPr="008864A7" w:rsidRDefault="004C19FF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Воспитатели – 8 человек;</w:t>
      </w:r>
    </w:p>
    <w:p w:rsidR="009568EB" w:rsidRPr="008864A7" w:rsidRDefault="004C19FF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Музыкальный руководитель – 1 человек</w:t>
      </w:r>
    </w:p>
    <w:p w:rsidR="009568EB" w:rsidRDefault="004C19FF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Учитель – логопед – 1 человек</w:t>
      </w:r>
    </w:p>
    <w:p w:rsidR="00FA2534" w:rsidRPr="008864A7" w:rsidRDefault="00FA2534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Педагог-психолог – 1 человек</w:t>
      </w:r>
    </w:p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За 20</w:t>
      </w:r>
      <w:r w:rsidR="00FA2534">
        <w:rPr>
          <w:sz w:val="24"/>
          <w:szCs w:val="24"/>
        </w:rPr>
        <w:t>20</w:t>
      </w:r>
      <w:r w:rsidRPr="008864A7">
        <w:rPr>
          <w:sz w:val="24"/>
          <w:szCs w:val="24"/>
        </w:rPr>
        <w:t xml:space="preserve"> год педагогические работники прошли аттестацию и получили:</w:t>
      </w:r>
    </w:p>
    <w:p w:rsidR="00FA2534" w:rsidRDefault="00FA2534" w:rsidP="00FA2534">
      <w:pPr>
        <w:pStyle w:val="a4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FA2534">
        <w:rPr>
          <w:sz w:val="24"/>
          <w:szCs w:val="24"/>
        </w:rPr>
        <w:t>Аттестацию на соответствие занимаемой должности 3 воспитателя;</w:t>
      </w:r>
    </w:p>
    <w:p w:rsidR="009568EB" w:rsidRPr="00FA2534" w:rsidRDefault="00FA2534" w:rsidP="00FA2534">
      <w:pPr>
        <w:pStyle w:val="a4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C19FF" w:rsidRPr="00FA2534">
        <w:rPr>
          <w:sz w:val="24"/>
          <w:szCs w:val="24"/>
          <w:lang w:val="en-US"/>
        </w:rPr>
        <w:t xml:space="preserve">ервую квалификационную категорию – </w:t>
      </w:r>
      <w:r w:rsidRPr="00FA2534">
        <w:rPr>
          <w:sz w:val="24"/>
          <w:szCs w:val="24"/>
        </w:rPr>
        <w:t xml:space="preserve">2 </w:t>
      </w:r>
      <w:r w:rsidRPr="00FA2534">
        <w:rPr>
          <w:sz w:val="24"/>
          <w:szCs w:val="24"/>
          <w:lang w:val="en-US"/>
        </w:rPr>
        <w:t>воспитателя</w:t>
      </w:r>
      <w:r w:rsidR="004C19FF" w:rsidRPr="00FA2534">
        <w:rPr>
          <w:sz w:val="24"/>
          <w:szCs w:val="24"/>
          <w:lang w:val="en-US"/>
        </w:rPr>
        <w:t>.</w:t>
      </w:r>
    </w:p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783F63">
        <w:rPr>
          <w:sz w:val="24"/>
          <w:szCs w:val="24"/>
        </w:rPr>
        <w:t>Кур</w:t>
      </w:r>
      <w:r w:rsidR="00FA2534" w:rsidRPr="00783F63">
        <w:rPr>
          <w:sz w:val="24"/>
          <w:szCs w:val="24"/>
        </w:rPr>
        <w:t>сы повышения квалификации в 2020 году прошли 9</w:t>
      </w:r>
      <w:r w:rsidRPr="00783F63">
        <w:rPr>
          <w:sz w:val="24"/>
          <w:szCs w:val="24"/>
        </w:rPr>
        <w:t xml:space="preserve"> работник</w:t>
      </w:r>
      <w:r w:rsidR="00FA2534" w:rsidRPr="00783F63">
        <w:rPr>
          <w:sz w:val="24"/>
          <w:szCs w:val="24"/>
        </w:rPr>
        <w:t>ов</w:t>
      </w:r>
      <w:r w:rsidRPr="00783F63">
        <w:rPr>
          <w:sz w:val="24"/>
          <w:szCs w:val="24"/>
        </w:rPr>
        <w:t xml:space="preserve"> ОО</w:t>
      </w:r>
      <w:r w:rsidR="00FA2534" w:rsidRPr="00783F63">
        <w:rPr>
          <w:sz w:val="24"/>
          <w:szCs w:val="24"/>
        </w:rPr>
        <w:t>,</w:t>
      </w:r>
      <w:r w:rsidR="009D03CF" w:rsidRPr="00783F63">
        <w:rPr>
          <w:sz w:val="24"/>
          <w:szCs w:val="24"/>
        </w:rPr>
        <w:t xml:space="preserve"> из них</w:t>
      </w:r>
      <w:r w:rsidR="00FA2534" w:rsidRPr="00783F63">
        <w:rPr>
          <w:sz w:val="24"/>
          <w:szCs w:val="24"/>
        </w:rPr>
        <w:t xml:space="preserve"> 8 педагогов</w:t>
      </w:r>
      <w:r w:rsidRPr="00783F63">
        <w:rPr>
          <w:sz w:val="24"/>
          <w:szCs w:val="24"/>
        </w:rPr>
        <w:t>.</w:t>
      </w:r>
    </w:p>
    <w:p w:rsidR="00FA2534" w:rsidRPr="008864A7" w:rsidRDefault="009D03C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 педагогов прошли переподготовку.</w:t>
      </w:r>
    </w:p>
    <w:p w:rsidR="009D03CF" w:rsidRPr="008864A7" w:rsidRDefault="009D03CF" w:rsidP="00B97660">
      <w:pPr>
        <w:spacing w:after="0"/>
        <w:jc w:val="both"/>
        <w:rPr>
          <w:sz w:val="24"/>
          <w:szCs w:val="24"/>
        </w:rPr>
      </w:pPr>
    </w:p>
    <w:p w:rsidR="009568EB" w:rsidRDefault="004C19FF" w:rsidP="008864A7">
      <w:pPr>
        <w:spacing w:after="0"/>
        <w:ind w:firstLine="709"/>
        <w:jc w:val="center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t>Диаграмма с характеристиками кадрового состава ОО</w:t>
      </w:r>
    </w:p>
    <w:p w:rsidR="009D03CF" w:rsidRDefault="009D03CF" w:rsidP="008864A7">
      <w:pPr>
        <w:spacing w:after="0"/>
        <w:ind w:firstLine="709"/>
        <w:jc w:val="center"/>
        <w:rPr>
          <w:b/>
          <w:sz w:val="24"/>
          <w:szCs w:val="24"/>
        </w:rPr>
      </w:pPr>
    </w:p>
    <w:p w:rsidR="009D03CF" w:rsidRDefault="002D3800" w:rsidP="008864A7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Стаж педагогического состава</w:t>
      </w:r>
    </w:p>
    <w:p w:rsidR="009D03CF" w:rsidRDefault="009D03CF" w:rsidP="00CF4EF2">
      <w:pPr>
        <w:spacing w:after="0"/>
        <w:rPr>
          <w:b/>
          <w:sz w:val="24"/>
          <w:szCs w:val="24"/>
        </w:rPr>
      </w:pPr>
    </w:p>
    <w:p w:rsidR="009D03CF" w:rsidRDefault="009D03CF" w:rsidP="008864A7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340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4EF2" w:rsidRDefault="00CF4EF2" w:rsidP="008864A7">
      <w:pPr>
        <w:spacing w:after="0"/>
        <w:ind w:firstLine="709"/>
        <w:jc w:val="center"/>
        <w:rPr>
          <w:b/>
          <w:sz w:val="24"/>
          <w:szCs w:val="24"/>
        </w:rPr>
      </w:pPr>
    </w:p>
    <w:p w:rsidR="004A188D" w:rsidRDefault="004A188D" w:rsidP="00CF4EF2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Категорийность педагогов</w:t>
      </w:r>
    </w:p>
    <w:p w:rsidR="004A188D" w:rsidRDefault="00B20054" w:rsidP="008864A7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68EB" w:rsidRPr="00CF4EF2" w:rsidRDefault="009568EB">
      <w:pPr>
        <w:spacing w:after="0"/>
        <w:ind w:firstLine="709"/>
        <w:jc w:val="both"/>
      </w:pPr>
    </w:p>
    <w:p w:rsidR="009568EB" w:rsidRPr="008864A7" w:rsidRDefault="004C19FF">
      <w:pPr>
        <w:spacing w:after="0"/>
        <w:ind w:firstLine="709"/>
        <w:jc w:val="both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t>Распределение педагогов по образованию: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с высшим образованием педагогической направленности- 6 человек (60%);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со средним образованием педагогической направленности - 4 человек (40%)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Распределение педагогов по стажу работы.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Основной состав представляют педаг</w:t>
      </w:r>
      <w:r w:rsidR="00871917">
        <w:rPr>
          <w:sz w:val="24"/>
          <w:szCs w:val="24"/>
        </w:rPr>
        <w:t>оги, проработавшие свыше 10</w:t>
      </w:r>
      <w:r w:rsidRPr="008864A7">
        <w:rPr>
          <w:sz w:val="24"/>
          <w:szCs w:val="24"/>
        </w:rPr>
        <w:t xml:space="preserve"> лет.</w:t>
      </w:r>
    </w:p>
    <w:p w:rsidR="009568EB" w:rsidRPr="003578F8" w:rsidRDefault="004C19FF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 xml:space="preserve">Этот состав сохраняет традиции </w:t>
      </w:r>
      <w:r w:rsidR="008864A7" w:rsidRPr="003578F8">
        <w:rPr>
          <w:sz w:val="24"/>
          <w:szCs w:val="24"/>
        </w:rPr>
        <w:t>ОО</w:t>
      </w:r>
      <w:r w:rsidRPr="003578F8">
        <w:rPr>
          <w:sz w:val="24"/>
          <w:szCs w:val="24"/>
        </w:rPr>
        <w:t>.</w:t>
      </w:r>
    </w:p>
    <w:p w:rsidR="009568EB" w:rsidRPr="003578F8" w:rsidRDefault="008864A7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>-</w:t>
      </w:r>
      <w:r w:rsidR="004C19FF" w:rsidRPr="003578F8">
        <w:rPr>
          <w:sz w:val="24"/>
          <w:szCs w:val="24"/>
        </w:rPr>
        <w:t xml:space="preserve">От 0 до 5 лет </w:t>
      </w:r>
      <w:r w:rsidR="003578F8" w:rsidRPr="003578F8">
        <w:rPr>
          <w:sz w:val="24"/>
          <w:szCs w:val="24"/>
        </w:rPr>
        <w:t xml:space="preserve">– 2 </w:t>
      </w:r>
      <w:r w:rsidR="004C19FF" w:rsidRPr="003578F8">
        <w:rPr>
          <w:sz w:val="24"/>
          <w:szCs w:val="24"/>
        </w:rPr>
        <w:t xml:space="preserve"> человек</w:t>
      </w:r>
      <w:r w:rsidR="003578F8" w:rsidRPr="003578F8">
        <w:rPr>
          <w:sz w:val="24"/>
          <w:szCs w:val="24"/>
        </w:rPr>
        <w:t xml:space="preserve">а (18 </w:t>
      </w:r>
      <w:r w:rsidR="004C19FF" w:rsidRPr="003578F8">
        <w:rPr>
          <w:sz w:val="24"/>
          <w:szCs w:val="24"/>
        </w:rPr>
        <w:t>%)</w:t>
      </w:r>
    </w:p>
    <w:p w:rsidR="009568EB" w:rsidRPr="003578F8" w:rsidRDefault="008864A7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>-</w:t>
      </w:r>
      <w:r w:rsidR="00B20054" w:rsidRPr="003578F8">
        <w:rPr>
          <w:sz w:val="24"/>
          <w:szCs w:val="24"/>
        </w:rPr>
        <w:t xml:space="preserve">От 5 до 10 лет – 2 </w:t>
      </w:r>
      <w:r w:rsidR="004C19FF" w:rsidRPr="003578F8">
        <w:rPr>
          <w:sz w:val="24"/>
          <w:szCs w:val="24"/>
        </w:rPr>
        <w:t>человек</w:t>
      </w:r>
      <w:r w:rsidR="00B20054" w:rsidRPr="003578F8">
        <w:rPr>
          <w:sz w:val="24"/>
          <w:szCs w:val="24"/>
        </w:rPr>
        <w:t>а</w:t>
      </w:r>
      <w:r w:rsidR="003578F8" w:rsidRPr="003578F8">
        <w:rPr>
          <w:sz w:val="24"/>
          <w:szCs w:val="24"/>
        </w:rPr>
        <w:t xml:space="preserve"> (18 </w:t>
      </w:r>
      <w:r w:rsidR="004C19FF" w:rsidRPr="003578F8">
        <w:rPr>
          <w:sz w:val="24"/>
          <w:szCs w:val="24"/>
        </w:rPr>
        <w:t>%)</w:t>
      </w:r>
    </w:p>
    <w:p w:rsidR="00B20054" w:rsidRPr="003578F8" w:rsidRDefault="008864A7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>-</w:t>
      </w:r>
      <w:r w:rsidR="004C19FF" w:rsidRPr="003578F8">
        <w:rPr>
          <w:sz w:val="24"/>
          <w:szCs w:val="24"/>
        </w:rPr>
        <w:t xml:space="preserve">От 10 до </w:t>
      </w:r>
      <w:r w:rsidR="00B20054" w:rsidRPr="003578F8">
        <w:rPr>
          <w:sz w:val="24"/>
          <w:szCs w:val="24"/>
        </w:rPr>
        <w:t>15 лет – 1 человек</w:t>
      </w:r>
      <w:r w:rsidR="003578F8" w:rsidRPr="003578F8">
        <w:rPr>
          <w:sz w:val="24"/>
          <w:szCs w:val="24"/>
        </w:rPr>
        <w:t xml:space="preserve"> (9 %)</w:t>
      </w:r>
    </w:p>
    <w:p w:rsidR="009568EB" w:rsidRPr="003578F8" w:rsidRDefault="00B20054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>От 15 до 20 лет – 1</w:t>
      </w:r>
      <w:r w:rsidR="004C19FF" w:rsidRPr="003578F8">
        <w:rPr>
          <w:color w:val="FF0000"/>
          <w:sz w:val="24"/>
          <w:szCs w:val="24"/>
        </w:rPr>
        <w:t xml:space="preserve"> </w:t>
      </w:r>
      <w:r w:rsidRPr="003578F8">
        <w:rPr>
          <w:sz w:val="24"/>
          <w:szCs w:val="24"/>
        </w:rPr>
        <w:t>человек</w:t>
      </w:r>
      <w:r w:rsidR="003578F8" w:rsidRPr="003578F8">
        <w:rPr>
          <w:sz w:val="24"/>
          <w:szCs w:val="24"/>
        </w:rPr>
        <w:t xml:space="preserve"> (9 </w:t>
      </w:r>
      <w:r w:rsidR="004C19FF" w:rsidRPr="003578F8">
        <w:rPr>
          <w:sz w:val="24"/>
          <w:szCs w:val="24"/>
        </w:rPr>
        <w:t>%)</w:t>
      </w:r>
    </w:p>
    <w:p w:rsidR="009568EB" w:rsidRPr="003578F8" w:rsidRDefault="008864A7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>-</w:t>
      </w:r>
      <w:r w:rsidR="00B20054" w:rsidRPr="003578F8">
        <w:rPr>
          <w:sz w:val="24"/>
          <w:szCs w:val="24"/>
        </w:rPr>
        <w:t>От 20 до 25 лет – 1</w:t>
      </w:r>
      <w:r w:rsidR="003578F8" w:rsidRPr="003578F8">
        <w:rPr>
          <w:sz w:val="24"/>
          <w:szCs w:val="24"/>
        </w:rPr>
        <w:t xml:space="preserve"> человек (9 </w:t>
      </w:r>
      <w:r w:rsidR="004C19FF" w:rsidRPr="003578F8">
        <w:rPr>
          <w:sz w:val="24"/>
          <w:szCs w:val="24"/>
        </w:rPr>
        <w:t>%)</w:t>
      </w:r>
    </w:p>
    <w:p w:rsidR="003578F8" w:rsidRPr="003578F8" w:rsidRDefault="003578F8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>- от 25-30 лет – 1 человек (9 %)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 w:rsidRPr="003578F8">
        <w:rPr>
          <w:sz w:val="24"/>
          <w:szCs w:val="24"/>
        </w:rPr>
        <w:t>-</w:t>
      </w:r>
      <w:r w:rsidR="003578F8" w:rsidRPr="003578F8">
        <w:rPr>
          <w:sz w:val="24"/>
          <w:szCs w:val="24"/>
        </w:rPr>
        <w:t>Свыше 30 лет - 3 человека (27</w:t>
      </w:r>
      <w:r w:rsidR="004C19FF" w:rsidRPr="003578F8">
        <w:rPr>
          <w:sz w:val="24"/>
          <w:szCs w:val="24"/>
        </w:rPr>
        <w:t>%)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Распределение педагогов по возрасту: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4C19FF" w:rsidRPr="008864A7">
        <w:rPr>
          <w:sz w:val="24"/>
          <w:szCs w:val="24"/>
        </w:rPr>
        <w:t>Пе</w:t>
      </w:r>
      <w:r w:rsidR="003578F8">
        <w:rPr>
          <w:sz w:val="24"/>
          <w:szCs w:val="24"/>
        </w:rPr>
        <w:t>дагогов в возрасте до 55 лет - 7</w:t>
      </w:r>
      <w:r w:rsidR="00B45867">
        <w:rPr>
          <w:sz w:val="24"/>
          <w:szCs w:val="24"/>
        </w:rPr>
        <w:t xml:space="preserve"> (63,6 </w:t>
      </w:r>
      <w:r w:rsidR="004C19FF" w:rsidRPr="008864A7">
        <w:rPr>
          <w:sz w:val="24"/>
          <w:szCs w:val="24"/>
        </w:rPr>
        <w:t>%)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Педагогов в возраст</w:t>
      </w:r>
      <w:r w:rsidR="003578F8">
        <w:rPr>
          <w:sz w:val="24"/>
          <w:szCs w:val="24"/>
        </w:rPr>
        <w:t>е от 55 лет - 4</w:t>
      </w:r>
      <w:r w:rsidR="00B45867">
        <w:rPr>
          <w:sz w:val="24"/>
          <w:szCs w:val="24"/>
        </w:rPr>
        <w:t xml:space="preserve"> (36,4 </w:t>
      </w:r>
      <w:r w:rsidR="004C19FF" w:rsidRPr="008864A7">
        <w:rPr>
          <w:sz w:val="24"/>
          <w:szCs w:val="24"/>
        </w:rPr>
        <w:t>%).</w:t>
      </w:r>
    </w:p>
    <w:p w:rsidR="009568EB" w:rsidRPr="008864A7" w:rsidRDefault="004C19FF">
      <w:pPr>
        <w:spacing w:after="0"/>
        <w:ind w:firstLine="709"/>
        <w:jc w:val="both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t>Распределение педагогов по квалификационной категории</w:t>
      </w:r>
    </w:p>
    <w:p w:rsidR="009568EB" w:rsidRPr="00C632BB" w:rsidRDefault="004C19FF">
      <w:pPr>
        <w:spacing w:after="0"/>
        <w:ind w:firstLine="709"/>
        <w:jc w:val="both"/>
        <w:rPr>
          <w:sz w:val="24"/>
          <w:szCs w:val="24"/>
        </w:rPr>
      </w:pPr>
      <w:r w:rsidRPr="00C632BB">
        <w:rPr>
          <w:sz w:val="24"/>
          <w:szCs w:val="24"/>
        </w:rPr>
        <w:t>Первую кв</w:t>
      </w:r>
      <w:r w:rsidR="00B45867" w:rsidRPr="00C632BB">
        <w:rPr>
          <w:sz w:val="24"/>
          <w:szCs w:val="24"/>
        </w:rPr>
        <w:t>алификационную категорию имеют 6</w:t>
      </w:r>
      <w:r w:rsidRPr="00C632BB">
        <w:rPr>
          <w:sz w:val="24"/>
          <w:szCs w:val="24"/>
        </w:rPr>
        <w:t xml:space="preserve"> человек (</w:t>
      </w:r>
      <w:r w:rsidR="00B45867" w:rsidRPr="00C632BB">
        <w:rPr>
          <w:sz w:val="24"/>
          <w:szCs w:val="24"/>
        </w:rPr>
        <w:t xml:space="preserve">54,5 </w:t>
      </w:r>
      <w:r w:rsidRPr="00C632BB">
        <w:rPr>
          <w:sz w:val="24"/>
          <w:szCs w:val="24"/>
        </w:rPr>
        <w:t xml:space="preserve">%), не имеют квалификационной категории – 2 человека, т.к. </w:t>
      </w:r>
      <w:r w:rsidR="00B45867" w:rsidRPr="00C632BB">
        <w:rPr>
          <w:sz w:val="24"/>
          <w:szCs w:val="24"/>
        </w:rPr>
        <w:t>педагог-психолог приступил к работе в январе 2020</w:t>
      </w:r>
      <w:r w:rsidRPr="00C632BB">
        <w:rPr>
          <w:sz w:val="24"/>
          <w:szCs w:val="24"/>
        </w:rPr>
        <w:t xml:space="preserve"> года</w:t>
      </w:r>
      <w:r w:rsidR="008864A7" w:rsidRPr="00C632BB">
        <w:rPr>
          <w:sz w:val="24"/>
          <w:szCs w:val="24"/>
        </w:rPr>
        <w:t>, один воспитатель закончил обучение в декабре 2019 года в ТГПУ</w:t>
      </w:r>
      <w:r w:rsidRPr="00C632BB">
        <w:rPr>
          <w:sz w:val="24"/>
          <w:szCs w:val="24"/>
        </w:rPr>
        <w:t>.</w:t>
      </w:r>
    </w:p>
    <w:p w:rsidR="009568EB" w:rsidRPr="00C632BB" w:rsidRDefault="004C19FF">
      <w:pPr>
        <w:spacing w:after="0"/>
        <w:ind w:firstLine="709"/>
        <w:jc w:val="both"/>
        <w:rPr>
          <w:sz w:val="24"/>
          <w:szCs w:val="24"/>
        </w:rPr>
      </w:pPr>
      <w:r w:rsidRPr="00C632BB">
        <w:rPr>
          <w:sz w:val="24"/>
          <w:szCs w:val="24"/>
        </w:rPr>
        <w:t>Вывод: в</w:t>
      </w:r>
      <w:r w:rsidR="007D1E99" w:rsidRPr="00C632BB">
        <w:rPr>
          <w:sz w:val="24"/>
          <w:szCs w:val="24"/>
        </w:rPr>
        <w:t xml:space="preserve"> 2020</w:t>
      </w:r>
      <w:r w:rsidRPr="00C632BB">
        <w:rPr>
          <w:sz w:val="24"/>
          <w:szCs w:val="24"/>
        </w:rPr>
        <w:t xml:space="preserve"> году </w:t>
      </w:r>
      <w:r w:rsidR="008864A7" w:rsidRPr="00C632BB">
        <w:rPr>
          <w:sz w:val="24"/>
          <w:szCs w:val="24"/>
        </w:rPr>
        <w:t>ОО</w:t>
      </w:r>
      <w:r w:rsidRPr="00C632BB">
        <w:rPr>
          <w:sz w:val="24"/>
          <w:szCs w:val="24"/>
        </w:rPr>
        <w:t xml:space="preserve"> была укомплектована педагогическими кадрами на 100%. Перед ней стоит проблема омоложения кадров. Мероприятия по решению этого вопроса прописаны в утверждённом плане мероприятий («дорожная карта») по решению кадрового дефицита. Администрацией </w:t>
      </w:r>
      <w:r w:rsidR="00032E74" w:rsidRPr="00C632BB">
        <w:rPr>
          <w:sz w:val="24"/>
          <w:szCs w:val="24"/>
        </w:rPr>
        <w:t>ОО</w:t>
      </w:r>
      <w:r w:rsidRPr="00C632BB">
        <w:rPr>
          <w:sz w:val="24"/>
          <w:szCs w:val="24"/>
        </w:rPr>
        <w:t xml:space="preserve"> заключён договор о целевом обучении </w:t>
      </w:r>
      <w:r w:rsidR="008864A7" w:rsidRPr="00C632BB">
        <w:rPr>
          <w:sz w:val="24"/>
          <w:szCs w:val="24"/>
        </w:rPr>
        <w:t>с выпускником МБОУ «Чажемтовская СОШ»</w:t>
      </w:r>
      <w:r w:rsidRPr="00C632BB">
        <w:rPr>
          <w:sz w:val="24"/>
          <w:szCs w:val="24"/>
        </w:rPr>
        <w:t xml:space="preserve"> в ТГПУ. </w:t>
      </w:r>
      <w:r w:rsidR="00032E74" w:rsidRPr="00C632BB">
        <w:rPr>
          <w:sz w:val="24"/>
          <w:szCs w:val="24"/>
        </w:rPr>
        <w:t>ОО</w:t>
      </w:r>
      <w:r w:rsidRPr="00C632BB">
        <w:rPr>
          <w:sz w:val="24"/>
          <w:szCs w:val="24"/>
        </w:rPr>
        <w:t xml:space="preserve"> предоставляет возможность прохождения педагогических практик для студентов педагогических учебных заведений, поддерживает связь с выпускниками и студентами педагогических учебных заведений, проживающих в с.Чажемто.</w:t>
      </w:r>
    </w:p>
    <w:p w:rsidR="00B45867" w:rsidRPr="00C632BB" w:rsidRDefault="00B45867" w:rsidP="00B45867">
      <w:pPr>
        <w:spacing w:after="0"/>
        <w:ind w:firstLine="709"/>
        <w:jc w:val="both"/>
        <w:rPr>
          <w:sz w:val="24"/>
          <w:szCs w:val="24"/>
        </w:rPr>
      </w:pPr>
      <w:r w:rsidRPr="00C632BB">
        <w:rPr>
          <w:sz w:val="24"/>
          <w:szCs w:val="24"/>
        </w:rPr>
        <w:t>В 2020</w:t>
      </w:r>
      <w:r w:rsidR="004C19FF" w:rsidRPr="00C632BB">
        <w:rPr>
          <w:sz w:val="24"/>
          <w:szCs w:val="24"/>
        </w:rPr>
        <w:t xml:space="preserve"> году педагоги </w:t>
      </w:r>
      <w:r w:rsidR="00032E74" w:rsidRPr="00C632BB">
        <w:rPr>
          <w:sz w:val="24"/>
          <w:szCs w:val="24"/>
        </w:rPr>
        <w:t xml:space="preserve">ОО принимали участие в дистанционных вебинарах, дистанционных конкурсах профессионального мастерства, а также приняли </w:t>
      </w:r>
      <w:r w:rsidR="004C19FF" w:rsidRPr="00C632BB">
        <w:rPr>
          <w:sz w:val="24"/>
          <w:szCs w:val="24"/>
        </w:rPr>
        <w:t>участие</w:t>
      </w:r>
      <w:r w:rsidR="00032E74" w:rsidRPr="00C632BB">
        <w:rPr>
          <w:sz w:val="24"/>
          <w:szCs w:val="24"/>
        </w:rPr>
        <w:t xml:space="preserve"> в</w:t>
      </w:r>
      <w:r w:rsidR="004C19FF" w:rsidRPr="00C632BB">
        <w:rPr>
          <w:sz w:val="24"/>
          <w:szCs w:val="24"/>
        </w:rPr>
        <w:t>:</w:t>
      </w:r>
    </w:p>
    <w:p w:rsidR="00B45867" w:rsidRPr="00C632BB" w:rsidRDefault="00B4586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C632BB">
        <w:rPr>
          <w:sz w:val="24"/>
          <w:szCs w:val="24"/>
        </w:rPr>
        <w:t>Муниципальном этапе всероссийского конкурса «Учитель года России – 2020, Управления образования Администрации Колпашевского района (Долгополова В.Ю)</w:t>
      </w:r>
    </w:p>
    <w:p w:rsidR="00B45867" w:rsidRPr="00C632BB" w:rsidRDefault="00B45867" w:rsidP="00B45867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C632BB">
        <w:rPr>
          <w:sz w:val="24"/>
          <w:szCs w:val="24"/>
        </w:rPr>
        <w:t xml:space="preserve">В </w:t>
      </w:r>
      <w:r w:rsidR="00C632BB" w:rsidRPr="00C632BB">
        <w:rPr>
          <w:sz w:val="24"/>
          <w:szCs w:val="24"/>
        </w:rPr>
        <w:t xml:space="preserve">дистанционной </w:t>
      </w:r>
      <w:r w:rsidRPr="00C632BB">
        <w:rPr>
          <w:sz w:val="24"/>
          <w:szCs w:val="24"/>
        </w:rPr>
        <w:t>конференции МОО «Содружества педагогов вальдорфских детских садов» (Заместитель заведующего Фишер Т.В.);</w:t>
      </w:r>
    </w:p>
    <w:p w:rsidR="00C632BB" w:rsidRPr="00C632BB" w:rsidRDefault="00C632BB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C632BB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C632BB">
        <w:rPr>
          <w:rFonts w:cs="Times New Roman"/>
          <w:sz w:val="24"/>
          <w:szCs w:val="24"/>
          <w:shd w:val="clear" w:color="auto" w:fill="FFFFFF"/>
        </w:rPr>
        <w:t>Открытом муниципальном сетевом образовательном мероприятии «Эстафета педагогического мастерства «Дополнительное образование дошкольника в рамках реализации регионального п</w:t>
      </w:r>
      <w:r w:rsidR="00874438">
        <w:rPr>
          <w:rFonts w:cs="Times New Roman"/>
          <w:sz w:val="24"/>
          <w:szCs w:val="24"/>
          <w:shd w:val="clear" w:color="auto" w:fill="FFFFFF"/>
        </w:rPr>
        <w:t>роекта «Успех каждого ребенка» </w:t>
      </w:r>
      <w:r w:rsidR="005D6AA6">
        <w:rPr>
          <w:rFonts w:cs="Times New Roman"/>
          <w:sz w:val="24"/>
          <w:szCs w:val="24"/>
          <w:shd w:val="clear" w:color="auto" w:fill="FFFFFF"/>
        </w:rPr>
        <w:t>(</w:t>
      </w:r>
      <w:r w:rsidRPr="00C632BB">
        <w:rPr>
          <w:rFonts w:cs="Times New Roman"/>
          <w:sz w:val="24"/>
          <w:szCs w:val="24"/>
          <w:shd w:val="clear" w:color="auto" w:fill="FFFFFF"/>
        </w:rPr>
        <w:t>педагог-психолог) Т.А.Карташева</w:t>
      </w:r>
    </w:p>
    <w:p w:rsidR="00B45867" w:rsidRPr="00C632BB" w:rsidRDefault="00C632BB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C632BB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C632BB">
        <w:rPr>
          <w:rFonts w:cs="Times New Roman"/>
          <w:sz w:val="24"/>
          <w:szCs w:val="24"/>
          <w:shd w:val="clear" w:color="auto" w:fill="FFFFFF"/>
        </w:rPr>
        <w:t>Региональном форуме "Ярмарка педагогических идей"(Воспитатель Егорова С.Б.)</w:t>
      </w:r>
    </w:p>
    <w:p w:rsidR="00C632BB" w:rsidRPr="00C632BB" w:rsidRDefault="00C632BB" w:rsidP="00C632BB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C632BB">
        <w:rPr>
          <w:sz w:val="24"/>
          <w:szCs w:val="24"/>
          <w:shd w:val="clear" w:color="auto" w:fill="FFFFFF"/>
        </w:rPr>
        <w:t>Межмуниципальном семинаре «Духовно-нравственное воспитание дошкольников» в рамках </w:t>
      </w:r>
      <w:r w:rsidRPr="00C632BB">
        <w:rPr>
          <w:sz w:val="24"/>
          <w:szCs w:val="24"/>
          <w:shd w:val="clear" w:color="auto" w:fill="FFFFFF"/>
          <w:lang w:val="en-US"/>
        </w:rPr>
        <w:t>XIII </w:t>
      </w:r>
      <w:r w:rsidRPr="00C632BB">
        <w:rPr>
          <w:sz w:val="24"/>
          <w:szCs w:val="24"/>
          <w:shd w:val="clear" w:color="auto" w:fill="FFFFFF"/>
        </w:rPr>
        <w:t>Макариевских образовательных чтений. (Воспитатель Хонякина Т.Ю. и заместитель заведующего Фишер Т.В.)</w:t>
      </w:r>
    </w:p>
    <w:p w:rsidR="009568EB" w:rsidRPr="00C4681F" w:rsidRDefault="009568EB" w:rsidP="004C19FF">
      <w:pPr>
        <w:spacing w:after="0"/>
        <w:ind w:left="360"/>
        <w:jc w:val="both"/>
        <w:rPr>
          <w:sz w:val="24"/>
          <w:szCs w:val="24"/>
          <w:highlight w:val="yellow"/>
        </w:rPr>
      </w:pPr>
    </w:p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2F1369">
        <w:rPr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</w:t>
      </w:r>
      <w:r w:rsidR="00931185" w:rsidRPr="002F1369">
        <w:rPr>
          <w:sz w:val="24"/>
          <w:szCs w:val="24"/>
        </w:rPr>
        <w:t>ОО</w:t>
      </w:r>
      <w:r w:rsidRPr="002F1369">
        <w:rPr>
          <w:sz w:val="24"/>
          <w:szCs w:val="24"/>
        </w:rPr>
        <w:t>, а также саморазвиваются</w:t>
      </w:r>
      <w:r w:rsidR="00AB4E03">
        <w:rPr>
          <w:sz w:val="24"/>
          <w:szCs w:val="24"/>
        </w:rPr>
        <w:t>, участвуя в различных вебинарах, читая и обсуждая современную литературу по педагогике и психологии</w:t>
      </w:r>
      <w:r w:rsidRPr="002F1369">
        <w:rPr>
          <w:sz w:val="24"/>
          <w:szCs w:val="24"/>
        </w:rPr>
        <w:t xml:space="preserve">. </w:t>
      </w:r>
      <w:r w:rsidR="005D6AA6">
        <w:rPr>
          <w:sz w:val="24"/>
          <w:szCs w:val="24"/>
        </w:rPr>
        <w:t>В ОО</w:t>
      </w:r>
      <w:r w:rsidR="00AB4E03">
        <w:rPr>
          <w:sz w:val="24"/>
          <w:szCs w:val="24"/>
        </w:rPr>
        <w:t xml:space="preserve"> </w:t>
      </w:r>
      <w:r w:rsidR="005D6AA6">
        <w:rPr>
          <w:sz w:val="24"/>
          <w:szCs w:val="24"/>
        </w:rPr>
        <w:t xml:space="preserve">в 2020 году начала успешно работать педагогическая коллегия для </w:t>
      </w:r>
      <w:r w:rsidR="00AB4E03">
        <w:rPr>
          <w:sz w:val="24"/>
          <w:szCs w:val="24"/>
        </w:rPr>
        <w:t xml:space="preserve">знакомства с педагогическими достижениями, </w:t>
      </w:r>
      <w:r w:rsidR="005D6AA6">
        <w:rPr>
          <w:sz w:val="24"/>
          <w:szCs w:val="24"/>
        </w:rPr>
        <w:t>обсуждения педагогических ситуаций</w:t>
      </w:r>
      <w:r w:rsidR="00AB4E03">
        <w:rPr>
          <w:sz w:val="24"/>
          <w:szCs w:val="24"/>
        </w:rPr>
        <w:t xml:space="preserve">, планирования образовательной деятельности, проектной работы и др. </w:t>
      </w:r>
      <w:r w:rsidRPr="002F1369">
        <w:rPr>
          <w:sz w:val="24"/>
          <w:szCs w:val="24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826DC" w:rsidRDefault="00E826DC" w:rsidP="00E826DC">
      <w:pPr>
        <w:spacing w:after="0"/>
        <w:ind w:firstLine="709"/>
        <w:jc w:val="both"/>
        <w:rPr>
          <w:sz w:val="24"/>
          <w:szCs w:val="24"/>
        </w:rPr>
      </w:pPr>
      <w:r w:rsidRPr="002F1369">
        <w:rPr>
          <w:sz w:val="24"/>
          <w:szCs w:val="24"/>
        </w:rPr>
        <w:t xml:space="preserve">В связи поступлением воспитанников с ОВЗ, в 2020 принят в штат педагог- психолог. </w:t>
      </w:r>
      <w:r>
        <w:rPr>
          <w:sz w:val="24"/>
          <w:szCs w:val="24"/>
        </w:rPr>
        <w:t>Появился в штате ОО и педагог</w:t>
      </w:r>
      <w:r w:rsidRPr="002F1369">
        <w:rPr>
          <w:sz w:val="24"/>
          <w:szCs w:val="24"/>
        </w:rPr>
        <w:t xml:space="preserve"> дополнительного образования. Создан психолого-педагогический к</w:t>
      </w:r>
      <w:r w:rsidR="00874438">
        <w:rPr>
          <w:sz w:val="24"/>
          <w:szCs w:val="24"/>
        </w:rPr>
        <w:t>онсилиум (</w:t>
      </w:r>
      <w:r w:rsidRPr="002F1369">
        <w:rPr>
          <w:sz w:val="24"/>
          <w:szCs w:val="24"/>
        </w:rPr>
        <w:t>Приказ № 14 «О создании психолого-педагогического консилиума в 2020-2021 учебн</w:t>
      </w:r>
      <w:r w:rsidR="00AB4E03">
        <w:rPr>
          <w:sz w:val="24"/>
          <w:szCs w:val="24"/>
        </w:rPr>
        <w:t xml:space="preserve">ом году). Указанные специалисты, воспитатели </w:t>
      </w:r>
      <w:r w:rsidRPr="002F1369">
        <w:rPr>
          <w:sz w:val="24"/>
          <w:szCs w:val="24"/>
        </w:rPr>
        <w:t>вошли в состав психолого-педагогического консилиума</w:t>
      </w:r>
    </w:p>
    <w:p w:rsidR="00E826DC" w:rsidRDefault="00E826DC">
      <w:pPr>
        <w:spacing w:after="0"/>
        <w:ind w:firstLine="709"/>
        <w:jc w:val="both"/>
        <w:rPr>
          <w:sz w:val="24"/>
          <w:szCs w:val="24"/>
        </w:rPr>
      </w:pPr>
    </w:p>
    <w:p w:rsidR="00B87EE3" w:rsidRPr="00B87EE3" w:rsidRDefault="00B87EE3" w:rsidP="00B87EE3">
      <w:pPr>
        <w:spacing w:after="0"/>
        <w:ind w:firstLine="709"/>
        <w:jc w:val="both"/>
        <w:rPr>
          <w:b/>
          <w:sz w:val="24"/>
          <w:szCs w:val="24"/>
        </w:rPr>
      </w:pPr>
      <w:r w:rsidRPr="00B87EE3">
        <w:rPr>
          <w:b/>
          <w:sz w:val="24"/>
          <w:szCs w:val="24"/>
        </w:rPr>
        <w:t>Об ИКТ-компетенциях педагогов</w:t>
      </w:r>
    </w:p>
    <w:p w:rsidR="00B87EE3" w:rsidRPr="00B87EE3" w:rsidRDefault="00B87EE3" w:rsidP="00B87EE3">
      <w:pPr>
        <w:spacing w:after="0"/>
        <w:ind w:firstLine="709"/>
        <w:jc w:val="both"/>
        <w:rPr>
          <w:sz w:val="24"/>
          <w:szCs w:val="24"/>
        </w:rPr>
      </w:pPr>
      <w:r w:rsidRPr="00B87EE3">
        <w:rPr>
          <w:sz w:val="24"/>
          <w:szCs w:val="24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проведению, при применении дистанционных инструментов для проведения занятий в Skype, Zoom и WhatsApp. </w:t>
      </w:r>
    </w:p>
    <w:p w:rsidR="00B87EE3" w:rsidRPr="00B87EE3" w:rsidRDefault="00B87EE3" w:rsidP="00B87EE3">
      <w:pPr>
        <w:spacing w:after="0"/>
        <w:ind w:firstLine="709"/>
        <w:jc w:val="both"/>
        <w:rPr>
          <w:sz w:val="24"/>
          <w:szCs w:val="24"/>
        </w:rPr>
      </w:pPr>
      <w:r w:rsidRPr="00B87EE3">
        <w:rPr>
          <w:sz w:val="24"/>
          <w:szCs w:val="24"/>
        </w:rPr>
        <w:t>98% педагогов отметили, что в их педагогической деятельности ранее не практиковалась такая форма обучения и у них не было опыта для ее реализации.</w:t>
      </w:r>
    </w:p>
    <w:p w:rsidR="00B87EE3" w:rsidRPr="00B87EE3" w:rsidRDefault="00B87EE3" w:rsidP="00B87EE3">
      <w:pPr>
        <w:spacing w:after="0"/>
        <w:ind w:firstLine="709"/>
        <w:jc w:val="both"/>
        <w:rPr>
          <w:b/>
          <w:sz w:val="24"/>
          <w:szCs w:val="24"/>
        </w:rPr>
      </w:pPr>
      <w:r w:rsidRPr="00B87EE3">
        <w:rPr>
          <w:b/>
          <w:sz w:val="24"/>
          <w:szCs w:val="24"/>
        </w:rPr>
        <w:t>Трудности воспитателей в процессе дистанционного обучения</w:t>
      </w:r>
    </w:p>
    <w:p w:rsidR="00B87EE3" w:rsidRPr="00B87EE3" w:rsidRDefault="00B87EE3" w:rsidP="00B87EE3">
      <w:pPr>
        <w:spacing w:after="0"/>
        <w:ind w:firstLine="709"/>
        <w:jc w:val="both"/>
        <w:rPr>
          <w:bCs/>
          <w:sz w:val="24"/>
          <w:szCs w:val="24"/>
        </w:rPr>
      </w:pPr>
      <w:r w:rsidRPr="00B87EE3">
        <w:rPr>
          <w:bCs/>
          <w:sz w:val="24"/>
          <w:szCs w:val="24"/>
        </w:rPr>
        <w:lastRenderedPageBreak/>
        <w:t>Анализ педагогической деятельности воспитателей в период распространения коронавирусной инфекции выявил следующие трудности: отсутствие возможностей или их недостаточность для совместной работы с воспитанниками в реальном времени по причине низкой мотивации родителей к занятиям с детьми-дошкольниками; компетентностные дефициты в области подготовки заданий для дистанционного обучения или адаптации имеющегося; установление контакта с детьми во время проведения занятий в режиме реального времени.</w:t>
      </w:r>
    </w:p>
    <w:p w:rsidR="00B87EE3" w:rsidRPr="00B87EE3" w:rsidRDefault="00B87EE3" w:rsidP="00B87EE3">
      <w:pPr>
        <w:spacing w:after="0"/>
        <w:ind w:firstLine="709"/>
        <w:jc w:val="both"/>
        <w:rPr>
          <w:b/>
          <w:sz w:val="24"/>
          <w:szCs w:val="24"/>
        </w:rPr>
      </w:pPr>
      <w:r w:rsidRPr="00B87EE3">
        <w:rPr>
          <w:b/>
          <w:sz w:val="24"/>
          <w:szCs w:val="24"/>
        </w:rPr>
        <w:t>Повышение квалификации</w:t>
      </w:r>
    </w:p>
    <w:p w:rsidR="009568EB" w:rsidRPr="00FF3CAC" w:rsidRDefault="00B87EE3" w:rsidP="00FF3CAC">
      <w:pPr>
        <w:spacing w:after="0"/>
        <w:ind w:firstLine="709"/>
        <w:jc w:val="both"/>
        <w:rPr>
          <w:sz w:val="24"/>
          <w:szCs w:val="24"/>
        </w:rPr>
      </w:pPr>
      <w:r w:rsidRPr="00B87EE3">
        <w:rPr>
          <w:bCs/>
          <w:sz w:val="24"/>
          <w:szCs w:val="24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2020 год, показывают, что все они по профилю педагогической деятельности. В 2021 году </w:t>
      </w:r>
      <w:r w:rsidR="00640526">
        <w:rPr>
          <w:bCs/>
          <w:sz w:val="24"/>
          <w:szCs w:val="24"/>
        </w:rPr>
        <w:t>заместителю заведующего</w:t>
      </w:r>
      <w:r w:rsidRPr="00B87EE3">
        <w:rPr>
          <w:bCs/>
          <w:sz w:val="24"/>
          <w:szCs w:val="24"/>
        </w:rPr>
        <w:t xml:space="preserve">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</w:p>
    <w:p w:rsidR="008864A7" w:rsidRPr="00C4681F" w:rsidRDefault="008864A7">
      <w:pPr>
        <w:spacing w:after="0"/>
        <w:ind w:firstLine="709"/>
        <w:jc w:val="both"/>
        <w:rPr>
          <w:sz w:val="24"/>
          <w:szCs w:val="24"/>
          <w:highlight w:val="yellow"/>
        </w:rPr>
      </w:pPr>
    </w:p>
    <w:p w:rsidR="009568EB" w:rsidRPr="00FE3066" w:rsidRDefault="004C19FF">
      <w:pPr>
        <w:spacing w:after="0"/>
        <w:ind w:firstLine="709"/>
        <w:jc w:val="both"/>
        <w:rPr>
          <w:sz w:val="24"/>
          <w:szCs w:val="24"/>
        </w:rPr>
      </w:pPr>
      <w:r w:rsidRPr="00FE3066">
        <w:rPr>
          <w:b/>
          <w:bCs/>
          <w:sz w:val="24"/>
          <w:szCs w:val="24"/>
          <w:lang w:val="en-US"/>
        </w:rPr>
        <w:t>VI</w:t>
      </w:r>
      <w:r w:rsidRPr="00FE3066">
        <w:rPr>
          <w:b/>
          <w:bCs/>
          <w:sz w:val="24"/>
          <w:szCs w:val="24"/>
        </w:rPr>
        <w:t>. Оценка учебно-методического и библиотечно-информационного обеспечения</w:t>
      </w:r>
    </w:p>
    <w:p w:rsidR="009568EB" w:rsidRPr="00FE3066" w:rsidRDefault="004C19FF">
      <w:pPr>
        <w:spacing w:after="0"/>
        <w:ind w:firstLine="709"/>
        <w:jc w:val="both"/>
        <w:rPr>
          <w:sz w:val="24"/>
          <w:szCs w:val="24"/>
        </w:rPr>
      </w:pPr>
      <w:r w:rsidRPr="00FE3066">
        <w:rPr>
          <w:sz w:val="24"/>
          <w:szCs w:val="24"/>
        </w:rPr>
        <w:t xml:space="preserve">В </w:t>
      </w:r>
      <w:r w:rsidR="00056F11" w:rsidRPr="00FE3066">
        <w:rPr>
          <w:sz w:val="24"/>
          <w:szCs w:val="24"/>
        </w:rPr>
        <w:t>ОО</w:t>
      </w:r>
      <w:r w:rsidRPr="00FE3066">
        <w:rPr>
          <w:sz w:val="24"/>
          <w:szCs w:val="24"/>
        </w:rPr>
        <w:t xml:space="preserve"> библиотека является составн</w:t>
      </w:r>
      <w:r w:rsidR="008864A7" w:rsidRPr="00FE3066">
        <w:rPr>
          <w:sz w:val="24"/>
          <w:szCs w:val="24"/>
        </w:rPr>
        <w:t xml:space="preserve">ой частью методической службы. </w:t>
      </w:r>
      <w:r w:rsidRPr="00FE3066">
        <w:rPr>
          <w:sz w:val="24"/>
          <w:szCs w:val="24"/>
        </w:rPr>
        <w:t xml:space="preserve">Библиотечный фонд располагается в методическом кабинете, кабинетах специалистов, группах </w:t>
      </w:r>
      <w:r w:rsidR="008864A7" w:rsidRPr="00FE3066">
        <w:rPr>
          <w:sz w:val="24"/>
          <w:szCs w:val="24"/>
        </w:rPr>
        <w:t>ОО</w:t>
      </w:r>
      <w:r w:rsidRPr="00FE3066">
        <w:rPr>
          <w:sz w:val="24"/>
          <w:szCs w:val="24"/>
        </w:rPr>
        <w:t>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FE3066" w:rsidRDefault="00F74626" w:rsidP="00A22BED">
      <w:pPr>
        <w:numPr>
          <w:ilvl w:val="0"/>
          <w:numId w:val="21"/>
        </w:numPr>
        <w:spacing w:after="0" w:line="276" w:lineRule="auto"/>
        <w:ind w:left="567" w:right="-1" w:hanging="283"/>
        <w:jc w:val="both"/>
        <w:rPr>
          <w:sz w:val="24"/>
          <w:szCs w:val="24"/>
        </w:rPr>
      </w:pPr>
      <w:r w:rsidRPr="00FE3066">
        <w:rPr>
          <w:sz w:val="24"/>
          <w:szCs w:val="24"/>
        </w:rPr>
        <w:t>В 2020</w:t>
      </w:r>
      <w:r w:rsidR="004C19FF" w:rsidRPr="00FE3066">
        <w:rPr>
          <w:sz w:val="24"/>
          <w:szCs w:val="24"/>
        </w:rPr>
        <w:t xml:space="preserve"> году </w:t>
      </w:r>
      <w:r w:rsidR="004E07A4" w:rsidRPr="00FE3066">
        <w:rPr>
          <w:sz w:val="24"/>
          <w:szCs w:val="24"/>
        </w:rPr>
        <w:t>ОО</w:t>
      </w:r>
      <w:r w:rsidR="004C19FF" w:rsidRPr="00FE3066">
        <w:rPr>
          <w:sz w:val="24"/>
          <w:szCs w:val="24"/>
        </w:rPr>
        <w:t xml:space="preserve"> </w:t>
      </w:r>
      <w:r w:rsidRPr="00FE3066">
        <w:rPr>
          <w:sz w:val="24"/>
          <w:szCs w:val="24"/>
        </w:rPr>
        <w:t xml:space="preserve">утвердила </w:t>
      </w:r>
      <w:r w:rsidR="00FE3066" w:rsidRPr="00FE3066">
        <w:rPr>
          <w:sz w:val="24"/>
          <w:szCs w:val="24"/>
        </w:rPr>
        <w:t>новую образовательную программу</w:t>
      </w:r>
      <w:r w:rsidRPr="00FE3066">
        <w:rPr>
          <w:sz w:val="24"/>
          <w:szCs w:val="24"/>
        </w:rPr>
        <w:t xml:space="preserve">, для этого приобрела </w:t>
      </w:r>
      <w:r w:rsidRPr="00FE3066">
        <w:rPr>
          <w:rFonts w:cs="Times New Roman"/>
          <w:sz w:val="24"/>
          <w:szCs w:val="24"/>
        </w:rPr>
        <w:t xml:space="preserve">«От </w:t>
      </w:r>
      <w:r w:rsidR="00FE3066" w:rsidRPr="00FE3066">
        <w:rPr>
          <w:rFonts w:cs="Times New Roman"/>
          <w:sz w:val="24"/>
          <w:szCs w:val="24"/>
        </w:rPr>
        <w:t>рождения до школы» Инновационную программу</w:t>
      </w:r>
      <w:r w:rsidRPr="00FE3066">
        <w:rPr>
          <w:rFonts w:cs="Times New Roman"/>
          <w:sz w:val="24"/>
          <w:szCs w:val="24"/>
        </w:rPr>
        <w:t xml:space="preserve"> дошкольного образования </w:t>
      </w:r>
      <w:hyperlink r:id="rId12" w:history="1">
        <w:r w:rsidRPr="00FE3066">
          <w:rPr>
            <w:rStyle w:val="a3"/>
            <w:rFonts w:cs="Times New Roman"/>
            <w:sz w:val="24"/>
            <w:szCs w:val="24"/>
          </w:rPr>
          <w:t> Под редакцией Н.Е. Вераксы, Т.С. Комаровой, Э.М.Дорофеевой,</w:t>
        </w:r>
      </w:hyperlink>
      <w:r w:rsidRPr="00FE3066">
        <w:rPr>
          <w:rFonts w:cs="Times New Roman"/>
          <w:sz w:val="24"/>
          <w:szCs w:val="24"/>
        </w:rPr>
        <w:t xml:space="preserve"> издание пятое (инновационное) исправленное и дополненное. М.-Мозаика-Синтез, 2019., -с.336</w:t>
      </w:r>
      <w:r w:rsidR="00FE3066" w:rsidRPr="00FE3066">
        <w:rPr>
          <w:rFonts w:cs="Times New Roman"/>
          <w:sz w:val="24"/>
          <w:szCs w:val="24"/>
        </w:rPr>
        <w:t xml:space="preserve"> и </w:t>
      </w:r>
      <w:r w:rsidR="00FE3066" w:rsidRPr="00FE3066">
        <w:rPr>
          <w:sz w:val="24"/>
          <w:szCs w:val="24"/>
        </w:rPr>
        <w:t>приобрела опубликованный учебно-методический комплект к</w:t>
      </w:r>
      <w:r w:rsidR="00FE3066">
        <w:rPr>
          <w:sz w:val="24"/>
          <w:szCs w:val="24"/>
        </w:rPr>
        <w:t xml:space="preserve"> новой программе.</w:t>
      </w:r>
    </w:p>
    <w:p w:rsidR="00FE3066" w:rsidRDefault="00FE3066" w:rsidP="00A22BED">
      <w:pPr>
        <w:numPr>
          <w:ilvl w:val="0"/>
          <w:numId w:val="21"/>
        </w:numPr>
        <w:spacing w:after="0" w:line="276" w:lineRule="auto"/>
        <w:ind w:left="567" w:right="-1" w:hanging="283"/>
        <w:jc w:val="both"/>
        <w:rPr>
          <w:sz w:val="24"/>
          <w:szCs w:val="24"/>
        </w:rPr>
      </w:pPr>
      <w:r>
        <w:rPr>
          <w:sz w:val="24"/>
          <w:szCs w:val="24"/>
        </w:rPr>
        <w:t>Приобретены методические пособия:</w:t>
      </w:r>
    </w:p>
    <w:p w:rsidR="000B4469" w:rsidRPr="00FE3066" w:rsidRDefault="00FE3066" w:rsidP="00FE3066">
      <w:pPr>
        <w:spacing w:after="0" w:line="276" w:lineRule="auto"/>
        <w:ind w:left="720" w:right="-1"/>
        <w:jc w:val="both"/>
        <w:rPr>
          <w:sz w:val="24"/>
          <w:szCs w:val="24"/>
        </w:rPr>
      </w:pPr>
      <w:r w:rsidRPr="00FE3066">
        <w:rPr>
          <w:sz w:val="24"/>
          <w:szCs w:val="24"/>
        </w:rPr>
        <w:t xml:space="preserve"> </w:t>
      </w:r>
      <w:r w:rsidR="004C19FF" w:rsidRPr="00FE3066">
        <w:rPr>
          <w:sz w:val="24"/>
          <w:szCs w:val="24"/>
        </w:rPr>
        <w:t>в соответствии с ФГОС</w:t>
      </w:r>
      <w:r w:rsidR="0065492F" w:rsidRPr="00FE3066">
        <w:rPr>
          <w:sz w:val="24"/>
          <w:szCs w:val="24"/>
        </w:rPr>
        <w:t>, а также методические пособия</w:t>
      </w:r>
      <w:r w:rsidR="000B4469" w:rsidRPr="00FE3066">
        <w:rPr>
          <w:sz w:val="24"/>
          <w:szCs w:val="24"/>
        </w:rPr>
        <w:t xml:space="preserve"> и учебные материалы</w:t>
      </w:r>
      <w:r w:rsidR="0065492F" w:rsidRPr="00FE3066">
        <w:rPr>
          <w:sz w:val="24"/>
          <w:szCs w:val="24"/>
        </w:rPr>
        <w:t xml:space="preserve"> для работы со слабослышащими детьми</w:t>
      </w:r>
      <w:r w:rsidR="004C19FF" w:rsidRPr="00FE3066">
        <w:rPr>
          <w:sz w:val="24"/>
          <w:szCs w:val="24"/>
        </w:rPr>
        <w:t xml:space="preserve">. </w:t>
      </w:r>
      <w:r w:rsidR="004E07A4" w:rsidRPr="00FE3066">
        <w:rPr>
          <w:sz w:val="24"/>
          <w:szCs w:val="24"/>
        </w:rPr>
        <w:t>Имеются в наличии:</w:t>
      </w:r>
    </w:p>
    <w:p w:rsidR="000B4469" w:rsidRPr="0011525F" w:rsidRDefault="000B4469">
      <w:pPr>
        <w:spacing w:after="0"/>
        <w:ind w:firstLine="709"/>
        <w:jc w:val="both"/>
        <w:rPr>
          <w:sz w:val="24"/>
          <w:szCs w:val="24"/>
        </w:rPr>
      </w:pPr>
      <w:r w:rsidRPr="0011525F">
        <w:rPr>
          <w:sz w:val="24"/>
          <w:szCs w:val="24"/>
        </w:rPr>
        <w:t>Методические пособия:</w:t>
      </w:r>
    </w:p>
    <w:p w:rsidR="00210553" w:rsidRPr="0011525F" w:rsidRDefault="00210553" w:rsidP="008F03F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11525F">
        <w:rPr>
          <w:sz w:val="24"/>
          <w:szCs w:val="24"/>
        </w:rPr>
        <w:t>Гербова В.В. «Развитие речи в детском саду. Конспекты занятий 5-6 лет. – М.Мозаика  Синтез, 2020.-136 с.</w:t>
      </w:r>
    </w:p>
    <w:p w:rsidR="008F03F4" w:rsidRPr="0011525F" w:rsidRDefault="009C6ACA" w:rsidP="008F03F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11525F">
        <w:rPr>
          <w:sz w:val="24"/>
          <w:szCs w:val="24"/>
        </w:rPr>
        <w:t>Дыбина О.В.</w:t>
      </w:r>
      <w:r w:rsidR="00210553" w:rsidRPr="0011525F">
        <w:rPr>
          <w:sz w:val="24"/>
          <w:szCs w:val="24"/>
        </w:rPr>
        <w:t xml:space="preserve"> «Ознакомление с предметным и социальным окружением». Конспекты занятий с детьми 5-6 лет.- М.:Мозаика-Синтез, 2020.-56 с.</w:t>
      </w:r>
    </w:p>
    <w:p w:rsidR="00210553" w:rsidRPr="0011525F" w:rsidRDefault="00210553" w:rsidP="00210553">
      <w:pPr>
        <w:pStyle w:val="a4"/>
        <w:numPr>
          <w:ilvl w:val="0"/>
          <w:numId w:val="12"/>
        </w:numPr>
        <w:rPr>
          <w:sz w:val="24"/>
          <w:szCs w:val="24"/>
        </w:rPr>
      </w:pPr>
      <w:r w:rsidRPr="0011525F">
        <w:rPr>
          <w:sz w:val="24"/>
          <w:szCs w:val="24"/>
        </w:rPr>
        <w:t xml:space="preserve">Абрамова Л.В., Слепцоваа И.Ф. Социально-коммуникативное развитие дошкольников Старшая группа 5-6 лет -2 изд., испр., доп.– М.Мозаика </w:t>
      </w:r>
      <w:r w:rsidR="0011525F">
        <w:rPr>
          <w:sz w:val="24"/>
          <w:szCs w:val="24"/>
        </w:rPr>
        <w:t>-</w:t>
      </w:r>
      <w:r w:rsidRPr="0011525F">
        <w:rPr>
          <w:sz w:val="24"/>
          <w:szCs w:val="24"/>
        </w:rPr>
        <w:t xml:space="preserve"> Синтез, 2020.-128 с.</w:t>
      </w:r>
    </w:p>
    <w:p w:rsidR="004E07A4" w:rsidRDefault="00210553" w:rsidP="00210553">
      <w:pPr>
        <w:pStyle w:val="a4"/>
        <w:numPr>
          <w:ilvl w:val="0"/>
          <w:numId w:val="12"/>
        </w:numPr>
        <w:rPr>
          <w:sz w:val="24"/>
          <w:szCs w:val="24"/>
        </w:rPr>
      </w:pPr>
      <w:r w:rsidRPr="0011525F">
        <w:rPr>
          <w:sz w:val="24"/>
          <w:szCs w:val="24"/>
        </w:rPr>
        <w:t xml:space="preserve"> Помораева И.А., Позина В.А. Формирование элементарных математических представлений. Конспекты занятий 5-6 лет. – М.Мозаика</w:t>
      </w:r>
      <w:r w:rsidR="0011525F">
        <w:rPr>
          <w:sz w:val="24"/>
          <w:szCs w:val="24"/>
        </w:rPr>
        <w:t>-</w:t>
      </w:r>
      <w:r w:rsidRPr="0011525F">
        <w:rPr>
          <w:sz w:val="24"/>
          <w:szCs w:val="24"/>
        </w:rPr>
        <w:t xml:space="preserve">  Синтез, 2020.-88 с.</w:t>
      </w:r>
    </w:p>
    <w:p w:rsidR="0011525F" w:rsidRDefault="0011525F" w:rsidP="00210553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Современный детский сад. Каким он должен быть/Под редакцией О.А.Шиян. – М.:</w:t>
      </w:r>
      <w:r w:rsidRPr="0011525F">
        <w:rPr>
          <w:sz w:val="24"/>
          <w:szCs w:val="24"/>
        </w:rPr>
        <w:t xml:space="preserve"> Мозаика </w:t>
      </w:r>
      <w:r>
        <w:rPr>
          <w:sz w:val="24"/>
          <w:szCs w:val="24"/>
        </w:rPr>
        <w:t>-</w:t>
      </w:r>
      <w:r w:rsidRPr="0011525F">
        <w:rPr>
          <w:sz w:val="24"/>
          <w:szCs w:val="24"/>
        </w:rPr>
        <w:t xml:space="preserve"> Синтез,</w:t>
      </w:r>
      <w:r>
        <w:rPr>
          <w:sz w:val="24"/>
          <w:szCs w:val="24"/>
        </w:rPr>
        <w:t xml:space="preserve"> 2019</w:t>
      </w:r>
      <w:r w:rsidRPr="0011525F">
        <w:rPr>
          <w:sz w:val="24"/>
          <w:szCs w:val="24"/>
        </w:rPr>
        <w:t>.-</w:t>
      </w:r>
      <w:r>
        <w:rPr>
          <w:sz w:val="24"/>
          <w:szCs w:val="24"/>
        </w:rPr>
        <w:t>312</w:t>
      </w:r>
      <w:r w:rsidRPr="0011525F">
        <w:rPr>
          <w:sz w:val="24"/>
          <w:szCs w:val="24"/>
        </w:rPr>
        <w:t xml:space="preserve"> с</w:t>
      </w:r>
    </w:p>
    <w:p w:rsidR="00C55A8D" w:rsidRPr="0011525F" w:rsidRDefault="00C55A8D" w:rsidP="00210553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Михайлова-Свирская Л.В. Педагогические наблюдения в детском саду:учебно-практическое пособие для педагогов дошкольного образования /Л.В.Михайлова-Свирская М.: Издательство «Национальное образование», 2017.- 128 с.</w:t>
      </w:r>
    </w:p>
    <w:p w:rsidR="009568EB" w:rsidRPr="00C55A8D" w:rsidRDefault="004E07A4" w:rsidP="008864A7">
      <w:pPr>
        <w:pStyle w:val="a4"/>
        <w:spacing w:after="0"/>
        <w:rPr>
          <w:b/>
          <w:sz w:val="24"/>
          <w:szCs w:val="24"/>
        </w:rPr>
      </w:pPr>
      <w:r w:rsidRPr="00C55A8D">
        <w:rPr>
          <w:b/>
          <w:sz w:val="24"/>
          <w:szCs w:val="24"/>
        </w:rPr>
        <w:t>Н</w:t>
      </w:r>
      <w:r w:rsidR="00032E74" w:rsidRPr="00C55A8D">
        <w:rPr>
          <w:b/>
          <w:sz w:val="24"/>
          <w:szCs w:val="24"/>
        </w:rPr>
        <w:t>аглядно-дидактические пособия:</w:t>
      </w:r>
    </w:p>
    <w:p w:rsidR="009568EB" w:rsidRPr="0011525F" w:rsidRDefault="00A22BED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Пополнились </w:t>
      </w:r>
      <w:r w:rsidR="004C19FF" w:rsidRPr="0011525F">
        <w:rPr>
          <w:sz w:val="24"/>
          <w:szCs w:val="24"/>
        </w:rPr>
        <w:t>серии «Мир в картинках», «Рассказы по картинкам», «Играем в</w:t>
      </w:r>
      <w:r w:rsidR="004C19FF" w:rsidRPr="0011525F">
        <w:rPr>
          <w:sz w:val="24"/>
          <w:szCs w:val="24"/>
          <w:lang w:val="en-US"/>
        </w:rPr>
        <w:t> </w:t>
      </w:r>
      <w:r w:rsidR="004C19FF" w:rsidRPr="0011525F">
        <w:rPr>
          <w:sz w:val="24"/>
          <w:szCs w:val="24"/>
        </w:rPr>
        <w:t>сказку», «Грамматика в картинках», «Искусство детям»;</w:t>
      </w:r>
    </w:p>
    <w:p w:rsidR="009568EB" w:rsidRPr="0011525F" w:rsidRDefault="004C19FF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11525F">
        <w:rPr>
          <w:sz w:val="24"/>
          <w:szCs w:val="24"/>
          <w:lang w:val="en-US"/>
        </w:rPr>
        <w:lastRenderedPageBreak/>
        <w:t>картины для рассматривания, плакаты;</w:t>
      </w:r>
    </w:p>
    <w:p w:rsidR="009568EB" w:rsidRPr="0011525F" w:rsidRDefault="004C19FF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11525F">
        <w:rPr>
          <w:sz w:val="24"/>
          <w:szCs w:val="24"/>
        </w:rPr>
        <w:t>комплексы для оформления родительских уголков;</w:t>
      </w:r>
    </w:p>
    <w:p w:rsidR="009568EB" w:rsidRDefault="004C19FF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11525F">
        <w:rPr>
          <w:sz w:val="24"/>
          <w:szCs w:val="24"/>
          <w:lang w:val="en-US"/>
        </w:rPr>
        <w:t>рабочие тетради для обучающихся.</w:t>
      </w:r>
    </w:p>
    <w:p w:rsidR="00A22BED" w:rsidRDefault="0011525F" w:rsidP="00E256F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Для детей с ОВЗ приобретены наборы для развития моторики (9</w:t>
      </w:r>
      <w:r>
        <w:rPr>
          <w:sz w:val="24"/>
          <w:szCs w:val="24"/>
          <w:lang w:val="en-US"/>
        </w:rPr>
        <w:t>GNGMD</w:t>
      </w:r>
      <w:r w:rsidRPr="0011525F">
        <w:rPr>
          <w:sz w:val="24"/>
          <w:szCs w:val="24"/>
        </w:rPr>
        <w:t>)</w:t>
      </w:r>
      <w:r>
        <w:rPr>
          <w:sz w:val="24"/>
          <w:szCs w:val="24"/>
        </w:rPr>
        <w:t xml:space="preserve"> «Визуально сенсорный набор)</w:t>
      </w:r>
      <w:r>
        <w:rPr>
          <w:sz w:val="24"/>
          <w:szCs w:val="24"/>
        </w:rPr>
        <w:br/>
        <w:t xml:space="preserve"> </w:t>
      </w:r>
      <w:r w:rsidR="00A22BED" w:rsidRPr="00A22BED">
        <w:rPr>
          <w:sz w:val="24"/>
          <w:szCs w:val="24"/>
        </w:rPr>
        <w:t>П</w:t>
      </w:r>
      <w:r w:rsidRPr="00A22BED">
        <w:rPr>
          <w:sz w:val="24"/>
          <w:szCs w:val="24"/>
        </w:rPr>
        <w:t>риобретена литература для логопедических занятий</w:t>
      </w:r>
      <w:r w:rsidR="00A22BED">
        <w:rPr>
          <w:sz w:val="24"/>
          <w:szCs w:val="24"/>
        </w:rPr>
        <w:t xml:space="preserve">: </w:t>
      </w:r>
    </w:p>
    <w:p w:rsidR="0011525F" w:rsidRPr="00A22BED" w:rsidRDefault="00A22BED" w:rsidP="00A22BED">
      <w:pPr>
        <w:pStyle w:val="a4"/>
        <w:numPr>
          <w:ilvl w:val="0"/>
          <w:numId w:val="22"/>
        </w:numPr>
        <w:spacing w:after="0"/>
        <w:ind w:left="709" w:hanging="283"/>
        <w:rPr>
          <w:sz w:val="24"/>
          <w:szCs w:val="24"/>
        </w:rPr>
      </w:pPr>
      <w:r w:rsidRPr="00A22BED">
        <w:rPr>
          <w:sz w:val="24"/>
          <w:szCs w:val="24"/>
        </w:rPr>
        <w:t xml:space="preserve">О.С.Гомзяк «Говорим правильно» в 5-6 лет </w:t>
      </w:r>
      <w:r w:rsidRPr="00A22BED">
        <w:rPr>
          <w:sz w:val="24"/>
          <w:szCs w:val="24"/>
          <w:lang w:val="en-US"/>
        </w:rPr>
        <w:t>I</w:t>
      </w:r>
      <w:r w:rsidRPr="00A22BED">
        <w:rPr>
          <w:sz w:val="24"/>
          <w:szCs w:val="24"/>
        </w:rPr>
        <w:t xml:space="preserve"> период обучения в старшей группе.</w:t>
      </w:r>
    </w:p>
    <w:p w:rsidR="004E07A4" w:rsidRPr="00A22BED" w:rsidRDefault="00A22BED" w:rsidP="00A22BED">
      <w:pPr>
        <w:pStyle w:val="a4"/>
        <w:numPr>
          <w:ilvl w:val="0"/>
          <w:numId w:val="22"/>
        </w:numPr>
        <w:spacing w:after="0"/>
        <w:ind w:left="709" w:hanging="283"/>
        <w:jc w:val="both"/>
        <w:rPr>
          <w:sz w:val="24"/>
          <w:szCs w:val="24"/>
        </w:rPr>
      </w:pPr>
      <w:r w:rsidRPr="00A22BED">
        <w:rPr>
          <w:sz w:val="24"/>
          <w:szCs w:val="24"/>
        </w:rPr>
        <w:t xml:space="preserve">О.С.Гомзяк «Говорим правильно» в 5-6 лет </w:t>
      </w:r>
      <w:r>
        <w:rPr>
          <w:sz w:val="24"/>
          <w:szCs w:val="24"/>
          <w:lang w:val="en-US"/>
        </w:rPr>
        <w:t>II</w:t>
      </w:r>
      <w:r w:rsidRPr="00A22BED">
        <w:rPr>
          <w:sz w:val="24"/>
          <w:szCs w:val="24"/>
        </w:rPr>
        <w:t xml:space="preserve"> период обучения в старшей группе.</w:t>
      </w:r>
    </w:p>
    <w:p w:rsidR="00A22BED" w:rsidRPr="00A22BED" w:rsidRDefault="00A22BED" w:rsidP="00A22BED">
      <w:pPr>
        <w:pStyle w:val="a4"/>
        <w:numPr>
          <w:ilvl w:val="0"/>
          <w:numId w:val="22"/>
        </w:numPr>
        <w:spacing w:after="0"/>
        <w:ind w:left="709" w:hanging="283"/>
        <w:jc w:val="both"/>
        <w:rPr>
          <w:sz w:val="24"/>
          <w:szCs w:val="24"/>
        </w:rPr>
      </w:pPr>
      <w:r w:rsidRPr="00A22BED">
        <w:rPr>
          <w:sz w:val="24"/>
          <w:szCs w:val="24"/>
        </w:rPr>
        <w:t>О.С.Гомзяк «Говорим правильно»</w:t>
      </w:r>
      <w:r>
        <w:rPr>
          <w:sz w:val="24"/>
          <w:szCs w:val="24"/>
        </w:rPr>
        <w:t xml:space="preserve"> в 6-7</w:t>
      </w:r>
      <w:r w:rsidRPr="00A22BED">
        <w:rPr>
          <w:sz w:val="24"/>
          <w:szCs w:val="24"/>
        </w:rPr>
        <w:t xml:space="preserve"> лет </w:t>
      </w:r>
      <w:r>
        <w:rPr>
          <w:sz w:val="24"/>
          <w:szCs w:val="24"/>
          <w:lang w:val="en-US"/>
        </w:rPr>
        <w:t>II</w:t>
      </w:r>
      <w:r w:rsidRPr="00A22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обучения в подготовительной </w:t>
      </w:r>
      <w:r w:rsidRPr="00A22BED">
        <w:rPr>
          <w:sz w:val="24"/>
          <w:szCs w:val="24"/>
        </w:rPr>
        <w:t>группе.</w:t>
      </w:r>
    </w:p>
    <w:p w:rsidR="00A22BED" w:rsidRPr="00A22BED" w:rsidRDefault="00A22BED" w:rsidP="00A22BED">
      <w:pPr>
        <w:pStyle w:val="a4"/>
        <w:numPr>
          <w:ilvl w:val="0"/>
          <w:numId w:val="22"/>
        </w:numPr>
        <w:spacing w:after="0"/>
        <w:ind w:left="709" w:hanging="283"/>
        <w:jc w:val="both"/>
        <w:rPr>
          <w:sz w:val="24"/>
          <w:szCs w:val="24"/>
        </w:rPr>
      </w:pPr>
      <w:r w:rsidRPr="00A22BED">
        <w:rPr>
          <w:sz w:val="24"/>
          <w:szCs w:val="24"/>
        </w:rPr>
        <w:t>О.С.Гомзяк «Говорим правильно»</w:t>
      </w:r>
      <w:r>
        <w:rPr>
          <w:sz w:val="24"/>
          <w:szCs w:val="24"/>
        </w:rPr>
        <w:t xml:space="preserve"> в 6-7</w:t>
      </w:r>
      <w:r w:rsidRPr="00A22BED">
        <w:rPr>
          <w:sz w:val="24"/>
          <w:szCs w:val="24"/>
        </w:rPr>
        <w:t xml:space="preserve"> лет </w:t>
      </w:r>
      <w:r>
        <w:rPr>
          <w:sz w:val="24"/>
          <w:szCs w:val="24"/>
          <w:lang w:val="en-US"/>
        </w:rPr>
        <w:t>III</w:t>
      </w:r>
      <w:r w:rsidRPr="00A22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обучения в подготовительной </w:t>
      </w:r>
      <w:r w:rsidRPr="00A22BED">
        <w:rPr>
          <w:sz w:val="24"/>
          <w:szCs w:val="24"/>
        </w:rPr>
        <w:t>группе.</w:t>
      </w:r>
    </w:p>
    <w:p w:rsidR="000B4469" w:rsidRPr="00A22BED" w:rsidRDefault="004C19FF" w:rsidP="00A22BED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22BED">
        <w:rPr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</w:t>
      </w:r>
      <w:r w:rsidR="000B4469" w:rsidRPr="00A22BED">
        <w:rPr>
          <w:sz w:val="24"/>
          <w:szCs w:val="24"/>
        </w:rPr>
        <w:t>им и компьютерным оборудованием;</w:t>
      </w:r>
      <w:r w:rsidR="000B4469" w:rsidRPr="00A22BE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568EB" w:rsidRPr="004714BE" w:rsidRDefault="004C19FF">
      <w:pPr>
        <w:pStyle w:val="a4"/>
        <w:spacing w:after="0"/>
        <w:ind w:left="360"/>
        <w:jc w:val="center"/>
        <w:rPr>
          <w:sz w:val="24"/>
          <w:szCs w:val="24"/>
        </w:rPr>
      </w:pPr>
      <w:r w:rsidRPr="004714BE">
        <w:rPr>
          <w:b/>
          <w:bCs/>
          <w:sz w:val="24"/>
          <w:szCs w:val="24"/>
        </w:rPr>
        <w:t>Информационное обеспечение учреждения</w:t>
      </w:r>
    </w:p>
    <w:tbl>
      <w:tblPr>
        <w:tblW w:w="8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5953"/>
        <w:gridCol w:w="2013"/>
      </w:tblGrid>
      <w:tr w:rsidR="009568EB" w:rsidRPr="004714BE">
        <w:trPr>
          <w:trHeight w:val="6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№</w:t>
            </w:r>
          </w:p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Кол-во (шт.)</w:t>
            </w:r>
          </w:p>
        </w:tc>
      </w:tr>
      <w:tr w:rsidR="009568EB" w:rsidRPr="004714BE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Доступ к сети интернет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F616E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2 точки</w:t>
            </w:r>
          </w:p>
        </w:tc>
      </w:tr>
      <w:tr w:rsidR="009568EB" w:rsidRPr="004714BE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Компьютеры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714BE" w:rsidRDefault="00F616E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7</w:t>
            </w:r>
          </w:p>
        </w:tc>
      </w:tr>
      <w:tr w:rsidR="009568EB" w:rsidRPr="004714BE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Фотоаппарат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1</w:t>
            </w:r>
          </w:p>
        </w:tc>
      </w:tr>
      <w:tr w:rsidR="009568EB" w:rsidRPr="004714BE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Цветной принтер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1</w:t>
            </w:r>
          </w:p>
        </w:tc>
      </w:tr>
      <w:tr w:rsidR="009568EB" w:rsidRPr="004714BE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Принтер ч/б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F616E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4</w:t>
            </w:r>
          </w:p>
        </w:tc>
      </w:tr>
      <w:tr w:rsidR="00971369" w:rsidRPr="004714BE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69" w:rsidRPr="004714BE" w:rsidRDefault="00971369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1369" w:rsidRPr="004714BE" w:rsidRDefault="0097136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Сканер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1369" w:rsidRPr="004714BE" w:rsidRDefault="00F616E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4</w:t>
            </w:r>
          </w:p>
        </w:tc>
      </w:tr>
      <w:tr w:rsidR="009568EB" w:rsidRPr="004714BE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971369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Ламинатор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1</w:t>
            </w:r>
          </w:p>
        </w:tc>
      </w:tr>
      <w:tr w:rsidR="009568EB" w:rsidRPr="004714BE" w:rsidTr="00971369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4714BE" w:rsidRDefault="00971369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14B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4714BE" w:rsidRDefault="00F616E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2</w:t>
            </w:r>
          </w:p>
        </w:tc>
      </w:tr>
      <w:tr w:rsidR="009568EB" w:rsidRPr="00C4681F" w:rsidTr="00971369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4714BE" w:rsidRDefault="00971369" w:rsidP="004C4B5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714B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4714B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Ноутбук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EB" w:rsidRPr="004714BE" w:rsidRDefault="00F616E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714BE">
              <w:rPr>
                <w:sz w:val="24"/>
                <w:szCs w:val="24"/>
              </w:rPr>
              <w:t>6</w:t>
            </w:r>
          </w:p>
        </w:tc>
      </w:tr>
      <w:tr w:rsidR="00971369" w:rsidRPr="00C4681F" w:rsidTr="00971369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369" w:rsidRPr="00F02450" w:rsidRDefault="00971369" w:rsidP="004C4B5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024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369" w:rsidRPr="00F02450" w:rsidRDefault="0097136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F02450">
              <w:rPr>
                <w:sz w:val="24"/>
                <w:szCs w:val="24"/>
              </w:rPr>
              <w:t>Телевизор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69" w:rsidRPr="00F02450" w:rsidRDefault="00F02450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F02450">
              <w:rPr>
                <w:sz w:val="24"/>
                <w:szCs w:val="24"/>
              </w:rPr>
              <w:t>6</w:t>
            </w:r>
          </w:p>
        </w:tc>
      </w:tr>
    </w:tbl>
    <w:p w:rsidR="009568EB" w:rsidRPr="004714BE" w:rsidRDefault="004C19FF">
      <w:pPr>
        <w:spacing w:after="0"/>
        <w:ind w:firstLine="709"/>
        <w:jc w:val="both"/>
        <w:rPr>
          <w:sz w:val="24"/>
          <w:szCs w:val="24"/>
        </w:rPr>
      </w:pPr>
      <w:r w:rsidRPr="004714BE">
        <w:rPr>
          <w:sz w:val="24"/>
          <w:szCs w:val="24"/>
        </w:rPr>
        <w:t>В ОО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640526" w:rsidRPr="00BF5F01" w:rsidRDefault="00640526" w:rsidP="00640526">
      <w:pPr>
        <w:spacing w:after="0"/>
        <w:ind w:firstLine="708"/>
        <w:jc w:val="both"/>
        <w:rPr>
          <w:sz w:val="24"/>
          <w:szCs w:val="24"/>
        </w:rPr>
      </w:pPr>
      <w:r w:rsidRPr="00BF5F01">
        <w:rPr>
          <w:sz w:val="24"/>
          <w:szCs w:val="24"/>
        </w:rPr>
        <w:t xml:space="preserve">Режим работы в дистанционном формате показал отсутствие необходимых комплектов заданий для работы в онлайн-режиме и адаптированных инструкций для родителей и детей. В связи с чем ответственным лицам </w:t>
      </w:r>
      <w:r w:rsidR="00BF5F01">
        <w:rPr>
          <w:sz w:val="24"/>
          <w:szCs w:val="24"/>
        </w:rPr>
        <w:t>заведующему и заместителю заведующего</w:t>
      </w:r>
      <w:r w:rsidRPr="00BF5F01">
        <w:rPr>
          <w:sz w:val="24"/>
          <w:szCs w:val="24"/>
        </w:rPr>
        <w:t xml:space="preserve"> необходимо в 2021 году поставить вопрос на контроль в рамках ВСОКО и запланировать их приобретение.</w:t>
      </w:r>
    </w:p>
    <w:p w:rsidR="00640526" w:rsidRPr="005869D9" w:rsidRDefault="00640526" w:rsidP="00BF5F01">
      <w:pPr>
        <w:widowControl w:val="0"/>
        <w:spacing w:after="0"/>
        <w:ind w:firstLine="708"/>
        <w:jc w:val="both"/>
        <w:rPr>
          <w:sz w:val="16"/>
          <w:szCs w:val="20"/>
        </w:rPr>
      </w:pPr>
      <w:r w:rsidRPr="00BF5F01">
        <w:rPr>
          <w:sz w:val="24"/>
          <w:szCs w:val="24"/>
        </w:rPr>
        <w:t>Организация занятий с детьми в дистанционном режиме выявила недостаточность библиотечно-информационного обеспечения. В связи с чем в 2021 году необходимо обеспечить подборку онлайн-ресурсов, поиск и/или разработку видеоконтента,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 к проведению занятий</w:t>
      </w:r>
      <w:r w:rsidRPr="00BF5F01">
        <w:rPr>
          <w:sz w:val="20"/>
        </w:rPr>
        <w:t xml:space="preserve"> </w:t>
      </w:r>
      <w:r w:rsidRPr="00BF5F01">
        <w:rPr>
          <w:sz w:val="24"/>
          <w:szCs w:val="24"/>
        </w:rPr>
        <w:t>в онлайн.</w:t>
      </w:r>
    </w:p>
    <w:p w:rsidR="004C4B5E" w:rsidRPr="00C4681F" w:rsidRDefault="004C4B5E" w:rsidP="00CF4EF2">
      <w:pPr>
        <w:spacing w:after="0"/>
        <w:jc w:val="both"/>
        <w:rPr>
          <w:sz w:val="24"/>
          <w:szCs w:val="24"/>
          <w:highlight w:val="yellow"/>
        </w:rPr>
      </w:pP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b/>
          <w:bCs/>
          <w:sz w:val="24"/>
          <w:szCs w:val="24"/>
          <w:lang w:val="en-US"/>
        </w:rPr>
        <w:t>VII</w:t>
      </w:r>
      <w:r w:rsidRPr="00BF5F01">
        <w:rPr>
          <w:b/>
          <w:bCs/>
          <w:sz w:val="24"/>
          <w:szCs w:val="24"/>
        </w:rPr>
        <w:t>. Оценка материально-технической базы</w:t>
      </w:r>
    </w:p>
    <w:p w:rsidR="00640526" w:rsidRPr="00640526" w:rsidRDefault="004C19FF" w:rsidP="00640526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BF5F01">
        <w:rPr>
          <w:sz w:val="24"/>
          <w:szCs w:val="24"/>
        </w:rPr>
        <w:t xml:space="preserve">В </w:t>
      </w:r>
      <w:r w:rsidR="004C4B5E" w:rsidRPr="00BF5F01">
        <w:rPr>
          <w:sz w:val="24"/>
          <w:szCs w:val="24"/>
        </w:rPr>
        <w:t>ОО</w:t>
      </w:r>
      <w:r w:rsidRPr="00BF5F01">
        <w:rPr>
          <w:sz w:val="24"/>
          <w:szCs w:val="24"/>
        </w:rPr>
        <w:t xml:space="preserve"> создана материально-техническая база для жизнеобеспечения и развития детей, ведется систематическая работа по созданию предметно-развивающей среды. Здание </w:t>
      </w:r>
      <w:r w:rsidR="004C4B5E" w:rsidRPr="00BF5F01">
        <w:rPr>
          <w:sz w:val="24"/>
          <w:szCs w:val="24"/>
        </w:rPr>
        <w:t>ОО</w:t>
      </w:r>
      <w:r w:rsidRPr="00BF5F01">
        <w:rPr>
          <w:sz w:val="24"/>
          <w:szCs w:val="24"/>
        </w:rPr>
        <w:t xml:space="preserve"> светлое, имеется центральное отопление, вода, канализация, сантехническое оборудование в </w:t>
      </w:r>
      <w:r w:rsidRPr="00BF5F01">
        <w:rPr>
          <w:sz w:val="24"/>
          <w:szCs w:val="24"/>
        </w:rPr>
        <w:lastRenderedPageBreak/>
        <w:t>удовлетворительном состоянии.</w:t>
      </w:r>
      <w:r w:rsidR="00640526" w:rsidRPr="00BF5F01">
        <w:rPr>
          <w:sz w:val="24"/>
          <w:szCs w:val="24"/>
        </w:rPr>
        <w:t xml:space="preserve"> </w:t>
      </w:r>
      <w:r w:rsidR="00640526">
        <w:rPr>
          <w:rFonts w:eastAsia="Times New Roman" w:cs="Times New Roman"/>
          <w:color w:val="000000"/>
          <w:sz w:val="24"/>
          <w:szCs w:val="24"/>
        </w:rPr>
        <w:t>В январе 2021 года планируется открытие 6 группы после капитального ремонта, и второго корпуса в с.Озерное после капитального ремонта здания.</w:t>
      </w:r>
    </w:p>
    <w:p w:rsidR="009568EB" w:rsidRPr="00BF5F01" w:rsidRDefault="009568EB">
      <w:pPr>
        <w:spacing w:after="0"/>
        <w:ind w:firstLine="709"/>
        <w:jc w:val="both"/>
        <w:rPr>
          <w:sz w:val="24"/>
          <w:szCs w:val="24"/>
        </w:rPr>
      </w:pP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 xml:space="preserve">В </w:t>
      </w:r>
      <w:r w:rsidR="004C4B5E" w:rsidRPr="00BF5F01">
        <w:rPr>
          <w:sz w:val="24"/>
          <w:szCs w:val="24"/>
        </w:rPr>
        <w:t>ОО</w:t>
      </w:r>
      <w:r w:rsidRPr="00BF5F01">
        <w:rPr>
          <w:sz w:val="24"/>
          <w:szCs w:val="24"/>
        </w:rPr>
        <w:t xml:space="preserve"> имеются: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групповые помещения – 5;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спальни -5;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приемные -5;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кабинет заведующего – 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методический кабинет – 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кабинет музыкального руководителя – 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музыкальный - физкультурный зал-1;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пищеблок – 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кладовая сухих продуктов -1;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овощехранилище-1;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прачечная – 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медицинский кабинет -1;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процедурный кабинет- 1;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 xml:space="preserve">кабинет бухгалтерии -1. </w:t>
      </w:r>
    </w:p>
    <w:p w:rsidR="009568EB" w:rsidRPr="00BF5F01" w:rsidRDefault="004C19FF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Все кабинеты и хозяйственные помещения укомплектованы необходимым оборудованием и инвентарем.</w:t>
      </w:r>
    </w:p>
    <w:p w:rsidR="00640526" w:rsidRPr="00BF5F01" w:rsidRDefault="00640526">
      <w:pPr>
        <w:spacing w:after="0"/>
        <w:ind w:firstLine="709"/>
        <w:jc w:val="both"/>
        <w:rPr>
          <w:sz w:val="24"/>
          <w:szCs w:val="24"/>
        </w:rPr>
      </w:pPr>
      <w:r w:rsidRPr="00BF5F01">
        <w:rPr>
          <w:sz w:val="24"/>
          <w:szCs w:val="24"/>
        </w:rPr>
        <w:t>В связи с капитальным ремонтом 6 группы логопед</w:t>
      </w:r>
      <w:r w:rsidR="00EA5D7C">
        <w:rPr>
          <w:sz w:val="24"/>
          <w:szCs w:val="24"/>
        </w:rPr>
        <w:t xml:space="preserve"> и педагог-психолог занимаю</w:t>
      </w:r>
      <w:r w:rsidRPr="00BF5F01">
        <w:rPr>
          <w:sz w:val="24"/>
          <w:szCs w:val="24"/>
        </w:rPr>
        <w:t xml:space="preserve">тся с воспитанниками в спальных </w:t>
      </w:r>
      <w:r w:rsidR="00EA5D7C">
        <w:rPr>
          <w:sz w:val="24"/>
          <w:szCs w:val="24"/>
        </w:rPr>
        <w:t xml:space="preserve">и групповых </w:t>
      </w:r>
      <w:r w:rsidRPr="00BF5F01">
        <w:rPr>
          <w:sz w:val="24"/>
          <w:szCs w:val="24"/>
        </w:rPr>
        <w:t>помещениях. Секретарь УЧ работает в кабинете заведующего.</w:t>
      </w:r>
    </w:p>
    <w:p w:rsidR="00BF5F01" w:rsidRPr="00BF5F01" w:rsidRDefault="00BF5F01" w:rsidP="00BF5F01">
      <w:pPr>
        <w:spacing w:after="0"/>
        <w:ind w:firstLine="709"/>
        <w:jc w:val="both"/>
        <w:rPr>
          <w:b/>
          <w:sz w:val="24"/>
          <w:szCs w:val="24"/>
        </w:rPr>
      </w:pPr>
      <w:r w:rsidRPr="00BF5F01">
        <w:rPr>
          <w:b/>
          <w:sz w:val="24"/>
          <w:szCs w:val="24"/>
        </w:rPr>
        <w:t>Материально-техническое обеспечение для проведения занятий с воспитанниками</w:t>
      </w:r>
      <w:r w:rsidR="00CF4EF2">
        <w:rPr>
          <w:b/>
          <w:sz w:val="24"/>
          <w:szCs w:val="24"/>
        </w:rPr>
        <w:t>.</w:t>
      </w:r>
    </w:p>
    <w:p w:rsidR="00BF5F01" w:rsidRPr="00BF5F01" w:rsidRDefault="00BF5F01" w:rsidP="00BF5F01">
      <w:pPr>
        <w:spacing w:after="0"/>
        <w:ind w:firstLine="709"/>
        <w:jc w:val="both"/>
        <w:rPr>
          <w:bCs/>
          <w:sz w:val="24"/>
          <w:szCs w:val="24"/>
        </w:rPr>
      </w:pPr>
      <w:r w:rsidRPr="00BF5F01">
        <w:rPr>
          <w:bCs/>
          <w:sz w:val="24"/>
          <w:szCs w:val="24"/>
        </w:rPr>
        <w:t xml:space="preserve">Оценка материально-технического оснащения </w:t>
      </w:r>
      <w:r w:rsidR="00CF4EF2">
        <w:rPr>
          <w:bCs/>
          <w:sz w:val="24"/>
          <w:szCs w:val="24"/>
        </w:rPr>
        <w:t>ОО</w:t>
      </w:r>
      <w:r w:rsidRPr="00BF5F01">
        <w:rPr>
          <w:bCs/>
          <w:sz w:val="24"/>
          <w:szCs w:val="24"/>
        </w:rPr>
        <w:t xml:space="preserve"> при проведении </w:t>
      </w:r>
      <w:r w:rsidRPr="00AC4EAC">
        <w:rPr>
          <w:bCs/>
          <w:sz w:val="24"/>
          <w:szCs w:val="24"/>
        </w:rPr>
        <w:t>занятий с воспитанниками выявила следующие трудности:</w:t>
      </w:r>
      <w:r w:rsidRPr="00BF5F01">
        <w:rPr>
          <w:bCs/>
          <w:sz w:val="24"/>
          <w:szCs w:val="24"/>
        </w:rPr>
        <w:t xml:space="preserve"> </w:t>
      </w:r>
    </w:p>
    <w:p w:rsidR="00BF5F01" w:rsidRPr="00BF5F01" w:rsidRDefault="00BF5F01" w:rsidP="00BF5F01">
      <w:pPr>
        <w:spacing w:after="0"/>
        <w:ind w:firstLine="709"/>
        <w:jc w:val="both"/>
        <w:rPr>
          <w:bCs/>
          <w:sz w:val="24"/>
          <w:szCs w:val="24"/>
        </w:rPr>
      </w:pPr>
      <w:r w:rsidRPr="00BF5F01">
        <w:rPr>
          <w:bCs/>
          <w:sz w:val="24"/>
          <w:szCs w:val="24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интернет- соединение;</w:t>
      </w:r>
    </w:p>
    <w:p w:rsidR="00BF5F01" w:rsidRDefault="00BF5F01" w:rsidP="00BF5F01">
      <w:pPr>
        <w:spacing w:after="0"/>
        <w:ind w:firstLine="709"/>
        <w:jc w:val="both"/>
        <w:rPr>
          <w:bCs/>
          <w:sz w:val="24"/>
          <w:szCs w:val="24"/>
        </w:rPr>
      </w:pPr>
      <w:r w:rsidRPr="00AC4EAC">
        <w:rPr>
          <w:bCs/>
          <w:sz w:val="24"/>
          <w:szCs w:val="24"/>
        </w:rPr>
        <w:t>- недостаточно необходимого оборудования (ноутбуков, компьютеров или планшетов)</w:t>
      </w:r>
      <w:r w:rsidRPr="00BF5F01">
        <w:rPr>
          <w:bCs/>
          <w:sz w:val="24"/>
          <w:szCs w:val="24"/>
        </w:rPr>
        <w:t xml:space="preserve"> по группам </w:t>
      </w:r>
      <w:r w:rsidR="00AC4EAC">
        <w:rPr>
          <w:bCs/>
          <w:sz w:val="24"/>
          <w:szCs w:val="24"/>
        </w:rPr>
        <w:t>ОО</w:t>
      </w:r>
      <w:r w:rsidRPr="00BF5F01">
        <w:rPr>
          <w:bCs/>
          <w:sz w:val="24"/>
          <w:szCs w:val="24"/>
        </w:rPr>
        <w:t>.</w:t>
      </w:r>
    </w:p>
    <w:p w:rsidR="00BF5F01" w:rsidRPr="00BF5F01" w:rsidRDefault="00BF5F01" w:rsidP="00BF5F01">
      <w:pPr>
        <w:spacing w:after="0"/>
        <w:ind w:firstLine="709"/>
        <w:jc w:val="both"/>
        <w:rPr>
          <w:bCs/>
          <w:sz w:val="24"/>
          <w:szCs w:val="24"/>
        </w:rPr>
      </w:pPr>
      <w:r w:rsidRPr="00AC4EAC">
        <w:rPr>
          <w:bCs/>
          <w:sz w:val="24"/>
          <w:szCs w:val="24"/>
        </w:rPr>
        <w:t>- недостаточно оборудования для развития образовательной робототехники.</w:t>
      </w:r>
    </w:p>
    <w:p w:rsidR="009568EB" w:rsidRPr="00C4681F" w:rsidRDefault="009568EB" w:rsidP="00B67CFC">
      <w:pPr>
        <w:spacing w:after="0"/>
        <w:jc w:val="both"/>
        <w:rPr>
          <w:sz w:val="24"/>
          <w:szCs w:val="24"/>
          <w:highlight w:val="yellow"/>
        </w:rPr>
      </w:pPr>
    </w:p>
    <w:p w:rsidR="009568EB" w:rsidRPr="00583B76" w:rsidRDefault="004C19FF" w:rsidP="004C4B5E">
      <w:pPr>
        <w:spacing w:after="0"/>
        <w:ind w:firstLine="709"/>
        <w:jc w:val="center"/>
        <w:rPr>
          <w:b/>
          <w:sz w:val="24"/>
          <w:szCs w:val="24"/>
        </w:rPr>
      </w:pPr>
      <w:r w:rsidRPr="00583B76">
        <w:rPr>
          <w:b/>
          <w:sz w:val="24"/>
          <w:szCs w:val="24"/>
        </w:rPr>
        <w:t>Информация по помещениям,</w:t>
      </w:r>
    </w:p>
    <w:p w:rsidR="009568EB" w:rsidRPr="00583B76" w:rsidRDefault="004C19FF">
      <w:pPr>
        <w:spacing w:after="0"/>
        <w:ind w:firstLine="709"/>
        <w:jc w:val="both"/>
        <w:rPr>
          <w:b/>
          <w:sz w:val="24"/>
          <w:szCs w:val="24"/>
        </w:rPr>
      </w:pPr>
      <w:r w:rsidRPr="00583B76">
        <w:rPr>
          <w:b/>
          <w:sz w:val="24"/>
          <w:szCs w:val="24"/>
        </w:rPr>
        <w:t>в которых осуществляется образовательная деятельность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110"/>
        <w:gridCol w:w="1701"/>
      </w:tblGrid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402" w:type="dxa"/>
          </w:tcPr>
          <w:p w:rsidR="009568EB" w:rsidRPr="00583B76" w:rsidRDefault="004C19FF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Группа, помещение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</w:rPr>
            </w:pPr>
            <w:r w:rsidRPr="00583B76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 (кв.м.)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</w:rPr>
            </w:pPr>
            <w:r w:rsidRPr="00583B76">
              <w:rPr>
                <w:sz w:val="24"/>
                <w:szCs w:val="24"/>
              </w:rPr>
              <w:t>В расчете на 1 воспитанника, кв.м.</w:t>
            </w:r>
          </w:p>
        </w:tc>
      </w:tr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</w:rPr>
              <w:t>Г</w:t>
            </w:r>
            <w:r w:rsidRPr="00583B76">
              <w:rPr>
                <w:sz w:val="24"/>
                <w:szCs w:val="24"/>
                <w:lang w:val="en-US"/>
              </w:rPr>
              <w:t>руппа раннего возраста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51,0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2,6</w:t>
            </w:r>
          </w:p>
        </w:tc>
      </w:tr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Младшая группа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51,5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2,57</w:t>
            </w:r>
          </w:p>
        </w:tc>
      </w:tr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Средняя группа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50,8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2,2</w:t>
            </w:r>
          </w:p>
        </w:tc>
      </w:tr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Подготовительная группа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54,2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2</w:t>
            </w:r>
          </w:p>
        </w:tc>
      </w:tr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Старшая группа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49,6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2,04</w:t>
            </w:r>
          </w:p>
        </w:tc>
      </w:tr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Музыкально-физкультурный зал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70,5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2,82</w:t>
            </w:r>
          </w:p>
        </w:tc>
      </w:tr>
      <w:tr w:rsidR="009568EB" w:rsidRPr="00583B76" w:rsidTr="004C4B5E">
        <w:tc>
          <w:tcPr>
            <w:tcW w:w="534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:rsidR="009568EB" w:rsidRPr="00583B76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Прогулочные площадки</w:t>
            </w:r>
          </w:p>
        </w:tc>
        <w:tc>
          <w:tcPr>
            <w:tcW w:w="4110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75,0</w:t>
            </w:r>
          </w:p>
        </w:tc>
        <w:tc>
          <w:tcPr>
            <w:tcW w:w="1701" w:type="dxa"/>
          </w:tcPr>
          <w:p w:rsidR="009568EB" w:rsidRPr="00583B76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583B76">
              <w:rPr>
                <w:sz w:val="24"/>
                <w:szCs w:val="24"/>
                <w:lang w:val="en-US"/>
              </w:rPr>
              <w:t>3,0</w:t>
            </w:r>
          </w:p>
        </w:tc>
      </w:tr>
    </w:tbl>
    <w:p w:rsidR="009568EB" w:rsidRPr="00583B76" w:rsidRDefault="004C19FF">
      <w:pPr>
        <w:spacing w:after="0"/>
        <w:ind w:firstLine="709"/>
        <w:jc w:val="both"/>
        <w:rPr>
          <w:sz w:val="24"/>
          <w:szCs w:val="24"/>
        </w:rPr>
      </w:pPr>
      <w:r w:rsidRPr="00583B76">
        <w:rPr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развития, саморазвития и социализации.</w:t>
      </w:r>
    </w:p>
    <w:p w:rsidR="009568EB" w:rsidRPr="00583B76" w:rsidRDefault="004C19FF">
      <w:pPr>
        <w:spacing w:after="0"/>
        <w:ind w:firstLine="709"/>
        <w:jc w:val="both"/>
        <w:rPr>
          <w:sz w:val="24"/>
          <w:szCs w:val="24"/>
        </w:rPr>
      </w:pPr>
      <w:r w:rsidRPr="00583B76">
        <w:rPr>
          <w:sz w:val="24"/>
          <w:szCs w:val="24"/>
        </w:rPr>
        <w:lastRenderedPageBreak/>
        <w:t xml:space="preserve">В </w:t>
      </w:r>
      <w:r w:rsidR="00DA3C3B" w:rsidRPr="00583B76">
        <w:rPr>
          <w:sz w:val="24"/>
          <w:szCs w:val="24"/>
        </w:rPr>
        <w:t>ОО</w:t>
      </w:r>
      <w:r w:rsidRPr="00583B76">
        <w:rPr>
          <w:sz w:val="24"/>
          <w:szCs w:val="24"/>
        </w:rPr>
        <w:t xml:space="preserve"> не только уютно, красиво, удобно и комфортно детям, созданная развивающая среда открывает нашим воспитанникам возможность эффективного использования ее отдельных элементов.</w:t>
      </w:r>
    </w:p>
    <w:p w:rsidR="009568EB" w:rsidRPr="00583B76" w:rsidRDefault="004C19FF">
      <w:pPr>
        <w:spacing w:after="0"/>
        <w:ind w:firstLine="709"/>
        <w:jc w:val="both"/>
        <w:rPr>
          <w:sz w:val="24"/>
          <w:szCs w:val="24"/>
        </w:rPr>
      </w:pPr>
      <w:r w:rsidRPr="00583B76">
        <w:rPr>
          <w:sz w:val="24"/>
          <w:szCs w:val="24"/>
        </w:rPr>
        <w:t xml:space="preserve">Организованная в </w:t>
      </w:r>
      <w:r w:rsidR="00DA3C3B" w:rsidRPr="00583B76">
        <w:rPr>
          <w:sz w:val="24"/>
          <w:szCs w:val="24"/>
        </w:rPr>
        <w:t>ОО</w:t>
      </w:r>
      <w:r w:rsidRPr="00583B76">
        <w:rPr>
          <w:sz w:val="24"/>
          <w:szCs w:val="24"/>
        </w:rPr>
        <w:t xml:space="preserve">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она безопасна и комфортна, трансформируемая, полифункциональная, содержательно – насыщенная,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568EB" w:rsidRPr="00583B76" w:rsidRDefault="004C19FF">
      <w:pPr>
        <w:spacing w:after="0"/>
        <w:ind w:firstLine="709"/>
        <w:jc w:val="both"/>
        <w:rPr>
          <w:sz w:val="24"/>
          <w:szCs w:val="24"/>
        </w:rPr>
      </w:pPr>
      <w:r w:rsidRPr="00583B76">
        <w:rPr>
          <w:sz w:val="24"/>
          <w:szCs w:val="24"/>
        </w:rPr>
        <w:t>В течение учебного года для обеспечения образовательной деятельности в соответствии с ФГОС дошкольного образования была приобретена методическая и познавательная литература, игры, игрушки, пособия.</w:t>
      </w:r>
    </w:p>
    <w:p w:rsidR="009568EB" w:rsidRPr="00583B76" w:rsidRDefault="004C19FF">
      <w:pPr>
        <w:spacing w:after="0"/>
        <w:ind w:firstLine="709"/>
        <w:jc w:val="both"/>
        <w:rPr>
          <w:sz w:val="24"/>
          <w:szCs w:val="24"/>
        </w:rPr>
      </w:pPr>
      <w:r w:rsidRPr="00583B76">
        <w:rPr>
          <w:sz w:val="24"/>
          <w:szCs w:val="24"/>
        </w:rPr>
        <w:t>В весенне-летний период на территории детского сада обновляются клумбы и цветники, отремонтировано и обновлено игровое оборудование.</w:t>
      </w:r>
      <w:r w:rsidR="00583B76">
        <w:rPr>
          <w:sz w:val="24"/>
          <w:szCs w:val="24"/>
        </w:rPr>
        <w:t xml:space="preserve"> В 2020 году создана экологическая тропа для развития </w:t>
      </w:r>
    </w:p>
    <w:p w:rsidR="009568EB" w:rsidRPr="00583B76" w:rsidRDefault="004C19FF">
      <w:pPr>
        <w:spacing w:after="0"/>
        <w:ind w:firstLine="709"/>
        <w:jc w:val="both"/>
        <w:rPr>
          <w:sz w:val="24"/>
          <w:szCs w:val="24"/>
        </w:rPr>
      </w:pPr>
      <w:r w:rsidRPr="00583B76">
        <w:rPr>
          <w:sz w:val="24"/>
          <w:szCs w:val="24"/>
        </w:rPr>
        <w:t xml:space="preserve">Вывод: Материально-техническое состояние </w:t>
      </w:r>
      <w:r w:rsidR="004C4B5E" w:rsidRPr="00583B76">
        <w:rPr>
          <w:sz w:val="24"/>
          <w:szCs w:val="24"/>
        </w:rPr>
        <w:t>ОО</w:t>
      </w:r>
      <w:r w:rsidRPr="00583B76">
        <w:rPr>
          <w:sz w:val="24"/>
          <w:szCs w:val="24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9568EB" w:rsidRPr="00C4681F" w:rsidRDefault="009568EB">
      <w:pPr>
        <w:spacing w:after="0"/>
        <w:ind w:firstLine="709"/>
        <w:jc w:val="both"/>
        <w:rPr>
          <w:sz w:val="24"/>
          <w:szCs w:val="24"/>
          <w:highlight w:val="yellow"/>
        </w:rPr>
      </w:pPr>
    </w:p>
    <w:p w:rsidR="00DA3C3B" w:rsidRPr="000572A5" w:rsidRDefault="004C19FF" w:rsidP="004C4B5E">
      <w:pPr>
        <w:spacing w:after="0"/>
        <w:ind w:firstLine="709"/>
        <w:jc w:val="center"/>
        <w:rPr>
          <w:sz w:val="24"/>
          <w:szCs w:val="24"/>
        </w:rPr>
      </w:pPr>
      <w:r w:rsidRPr="000572A5">
        <w:rPr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9568EB" w:rsidRPr="000572A5" w:rsidRDefault="004C19FF" w:rsidP="00B67CFC">
      <w:pPr>
        <w:spacing w:after="0"/>
        <w:ind w:firstLine="709"/>
        <w:jc w:val="center"/>
        <w:rPr>
          <w:sz w:val="24"/>
          <w:szCs w:val="24"/>
        </w:rPr>
      </w:pPr>
      <w:r w:rsidRPr="000572A5">
        <w:rPr>
          <w:sz w:val="24"/>
          <w:szCs w:val="24"/>
        </w:rPr>
        <w:t>Данные приве</w:t>
      </w:r>
      <w:r w:rsidR="00C55A8D" w:rsidRPr="000572A5">
        <w:rPr>
          <w:sz w:val="24"/>
          <w:szCs w:val="24"/>
        </w:rPr>
        <w:t>дены по состоянию на 31.12.2020</w:t>
      </w:r>
    </w:p>
    <w:tbl>
      <w:tblPr>
        <w:tblW w:w="98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9"/>
        <w:gridCol w:w="1546"/>
        <w:gridCol w:w="1433"/>
      </w:tblGrid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72A5">
              <w:rPr>
                <w:b/>
                <w:bCs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572A5">
              <w:rPr>
                <w:b/>
                <w:bCs/>
                <w:sz w:val="24"/>
                <w:szCs w:val="24"/>
                <w:lang w:val="en-US"/>
              </w:rPr>
              <w:t>Единица</w:t>
            </w:r>
            <w:r w:rsidRPr="000572A5">
              <w:rPr>
                <w:b/>
                <w:bCs/>
                <w:sz w:val="24"/>
                <w:szCs w:val="24"/>
              </w:rPr>
              <w:t xml:space="preserve"> </w:t>
            </w:r>
            <w:r w:rsidRPr="000572A5">
              <w:rPr>
                <w:b/>
                <w:bCs/>
                <w:sz w:val="24"/>
                <w:szCs w:val="24"/>
                <w:lang w:val="en-US"/>
              </w:rPr>
              <w:t>измерения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572A5">
              <w:rPr>
                <w:b/>
                <w:bCs/>
                <w:sz w:val="24"/>
                <w:szCs w:val="24"/>
                <w:lang w:val="en-US"/>
              </w:rPr>
              <w:t>Количество</w:t>
            </w:r>
          </w:p>
        </w:tc>
      </w:tr>
      <w:tr w:rsidR="009568EB" w:rsidRPr="000572A5" w:rsidTr="004C4B5E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72A5">
              <w:rPr>
                <w:b/>
                <w:bCs/>
                <w:sz w:val="24"/>
                <w:szCs w:val="24"/>
                <w:lang w:val="en-US"/>
              </w:rPr>
              <w:t>Образовательная деятельность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в том числе обучающиеся: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B67CFC" w:rsidRDefault="00B67CFC" w:rsidP="004C4B5E">
            <w:pPr>
              <w:spacing w:after="0"/>
              <w:ind w:firstLine="709"/>
              <w:jc w:val="center"/>
              <w:rPr>
                <w:sz w:val="24"/>
                <w:szCs w:val="24"/>
                <w:highlight w:val="yellow"/>
              </w:rPr>
            </w:pPr>
            <w:r w:rsidRPr="00F15534">
              <w:rPr>
                <w:sz w:val="24"/>
                <w:szCs w:val="24"/>
              </w:rPr>
              <w:t>109</w:t>
            </w: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в режиме полного дня (8–10 часов)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B67CFC" w:rsidRDefault="00B67CFC" w:rsidP="004C4B5E">
            <w:pPr>
              <w:spacing w:after="0"/>
              <w:ind w:firstLine="709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F15534">
              <w:rPr>
                <w:sz w:val="24"/>
                <w:szCs w:val="24"/>
                <w:lang w:val="en-US"/>
              </w:rPr>
              <w:t>109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в семейной дошкольной группе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 xml:space="preserve">Общее количество воспитанников в возрасте от </w:t>
            </w:r>
            <w:r w:rsidR="004C4B5E" w:rsidRPr="000572A5">
              <w:rPr>
                <w:sz w:val="24"/>
                <w:szCs w:val="24"/>
              </w:rPr>
              <w:t>3</w:t>
            </w:r>
            <w:r w:rsidRPr="000572A5">
              <w:rPr>
                <w:sz w:val="24"/>
                <w:szCs w:val="24"/>
              </w:rPr>
              <w:t xml:space="preserve">х до </w:t>
            </w:r>
            <w:r w:rsidR="004C4B5E" w:rsidRPr="000572A5">
              <w:rPr>
                <w:sz w:val="24"/>
                <w:szCs w:val="24"/>
              </w:rPr>
              <w:t>8</w:t>
            </w:r>
            <w:r w:rsidRPr="000572A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F15534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>ч</w:t>
            </w:r>
            <w:r w:rsidRPr="000572A5">
              <w:rPr>
                <w:sz w:val="24"/>
                <w:szCs w:val="24"/>
                <w:lang w:val="en-US"/>
              </w:rPr>
              <w:t>еловек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F15534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8–12</w:t>
            </w:r>
            <w:r w:rsidR="004C19FF" w:rsidRPr="000572A5">
              <w:rPr>
                <w:sz w:val="24"/>
                <w:szCs w:val="24"/>
                <w:lang w:val="en-US"/>
              </w:rPr>
              <w:t xml:space="preserve"> -часового пребывания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F15534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</w:t>
            </w:r>
            <w:r w:rsidR="004C19FF" w:rsidRPr="000572A5">
              <w:rPr>
                <w:sz w:val="24"/>
                <w:szCs w:val="24"/>
                <w:lang w:val="en-US"/>
              </w:rPr>
              <w:t xml:space="preserve"> (100%)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12–14-часового пребывания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круглосуточного пребывания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>ч</w:t>
            </w:r>
            <w:r w:rsidRPr="000572A5">
              <w:rPr>
                <w:sz w:val="24"/>
                <w:szCs w:val="24"/>
                <w:lang w:val="en-US"/>
              </w:rPr>
              <w:t>еловек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 xml:space="preserve">по коррекции недостатков физического, психического </w:t>
            </w:r>
            <w:r w:rsidRPr="000572A5">
              <w:rPr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4 (3</w:t>
            </w:r>
            <w:r w:rsidRPr="000572A5">
              <w:rPr>
                <w:sz w:val="24"/>
                <w:szCs w:val="24"/>
              </w:rPr>
              <w:t>,4</w:t>
            </w:r>
            <w:r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lastRenderedPageBreak/>
              <w:t>обучению по образовательной программе дошкольного образования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присмотру и уходу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AC4EAC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AC4EAC">
              <w:rPr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AC4EAC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AC4EAC">
              <w:rPr>
                <w:sz w:val="24"/>
                <w:szCs w:val="24"/>
                <w:lang w:val="en-US"/>
              </w:rPr>
              <w:t>день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AC4EAC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AC4EAC">
              <w:rPr>
                <w:sz w:val="24"/>
                <w:szCs w:val="24"/>
                <w:lang w:val="en-US"/>
              </w:rPr>
              <w:t>33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F5325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11</w:t>
            </w: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с высшим образованием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F5325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5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CE67DA" w:rsidP="00F15534">
            <w:pPr>
              <w:spacing w:after="0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 xml:space="preserve">                </w:t>
            </w:r>
            <w:r w:rsidR="004C19FF" w:rsidRPr="000572A5">
              <w:rPr>
                <w:sz w:val="24"/>
                <w:szCs w:val="24"/>
              </w:rPr>
              <w:t>высшим образованием педагогической направленности</w:t>
            </w:r>
            <w:r w:rsidR="00F15534">
              <w:rPr>
                <w:sz w:val="24"/>
                <w:szCs w:val="24"/>
              </w:rPr>
              <w:t xml:space="preserve"> (профиля)</w:t>
            </w:r>
            <w:r w:rsidR="004C19FF" w:rsidRPr="000572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4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средним профессиональным образованием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0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F5325" w:rsidP="004C4B5E">
            <w:pPr>
              <w:spacing w:after="0"/>
              <w:ind w:firstLine="709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7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>ч</w:t>
            </w:r>
            <w:r w:rsidRPr="000572A5">
              <w:rPr>
                <w:sz w:val="24"/>
                <w:szCs w:val="24"/>
                <w:lang w:val="en-US"/>
              </w:rPr>
              <w:t>еловек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F5325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6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(54</w:t>
            </w:r>
            <w:r w:rsidRPr="000572A5">
              <w:rPr>
                <w:sz w:val="24"/>
                <w:szCs w:val="24"/>
              </w:rPr>
              <w:t>,5</w:t>
            </w:r>
            <w:r w:rsidR="004C19FF"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с высшей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первой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 xml:space="preserve"> </w:t>
            </w:r>
            <w:r w:rsidR="009F5325" w:rsidRPr="000572A5">
              <w:rPr>
                <w:sz w:val="24"/>
                <w:szCs w:val="24"/>
                <w:lang w:val="en-US"/>
              </w:rPr>
              <w:t>6 (54</w:t>
            </w:r>
            <w:r w:rsidR="009F5325" w:rsidRPr="000572A5">
              <w:rPr>
                <w:sz w:val="24"/>
                <w:szCs w:val="24"/>
              </w:rPr>
              <w:t xml:space="preserve">,5 </w:t>
            </w:r>
            <w:r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>ч</w:t>
            </w:r>
            <w:r w:rsidRPr="000572A5">
              <w:rPr>
                <w:sz w:val="24"/>
                <w:szCs w:val="24"/>
                <w:lang w:val="en-US"/>
              </w:rPr>
              <w:t>еловек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до 5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F5325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2 (18</w:t>
            </w:r>
            <w:r w:rsidRPr="000572A5">
              <w:rPr>
                <w:sz w:val="24"/>
                <w:szCs w:val="24"/>
              </w:rPr>
              <w:t xml:space="preserve"> </w:t>
            </w:r>
            <w:r w:rsidR="004C19FF"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больше 30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F5325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 xml:space="preserve">3 (27 </w:t>
            </w:r>
            <w:r w:rsidR="004C19FF"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>ч</w:t>
            </w:r>
            <w:r w:rsidRPr="000572A5">
              <w:rPr>
                <w:sz w:val="24"/>
                <w:szCs w:val="24"/>
                <w:lang w:val="en-US"/>
              </w:rPr>
              <w:t>еловек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до 30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 xml:space="preserve">     </w:t>
            </w:r>
            <w:r w:rsidRPr="000572A5">
              <w:rPr>
                <w:sz w:val="24"/>
                <w:szCs w:val="24"/>
                <w:lang w:val="en-US"/>
              </w:rPr>
              <w:t>0(0%)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от 55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 xml:space="preserve"> 5</w:t>
            </w:r>
            <w:r w:rsidRPr="000572A5">
              <w:rPr>
                <w:sz w:val="24"/>
                <w:szCs w:val="24"/>
                <w:lang w:val="en-US"/>
              </w:rPr>
              <w:t xml:space="preserve"> (</w:t>
            </w:r>
            <w:r w:rsidR="009F5325" w:rsidRPr="000572A5">
              <w:rPr>
                <w:sz w:val="24"/>
                <w:szCs w:val="24"/>
              </w:rPr>
              <w:t xml:space="preserve">45 </w:t>
            </w:r>
            <w:r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>ч</w:t>
            </w:r>
            <w:r w:rsidRPr="000572A5">
              <w:rPr>
                <w:sz w:val="24"/>
                <w:szCs w:val="24"/>
                <w:lang w:val="en-US"/>
              </w:rPr>
              <w:t>еловек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 xml:space="preserve">  </w:t>
            </w:r>
            <w:r w:rsidR="009F5325" w:rsidRPr="000572A5">
              <w:rPr>
                <w:sz w:val="24"/>
                <w:szCs w:val="24"/>
                <w:lang w:val="en-US"/>
              </w:rPr>
              <w:t>21 (</w:t>
            </w:r>
            <w:r w:rsidR="000572A5" w:rsidRPr="000572A5">
              <w:rPr>
                <w:sz w:val="24"/>
                <w:szCs w:val="24"/>
              </w:rPr>
              <w:t>55,2</w:t>
            </w:r>
            <w:r w:rsidR="009F5325" w:rsidRPr="000572A5">
              <w:rPr>
                <w:sz w:val="24"/>
                <w:szCs w:val="24"/>
                <w:lang w:val="en-US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</w:rPr>
              <w:t>ч</w:t>
            </w:r>
            <w:r w:rsidRPr="000572A5">
              <w:rPr>
                <w:sz w:val="24"/>
                <w:szCs w:val="24"/>
                <w:lang w:val="en-US"/>
              </w:rPr>
              <w:t>еловек</w:t>
            </w:r>
            <w:r w:rsidRPr="000572A5">
              <w:rPr>
                <w:sz w:val="24"/>
                <w:szCs w:val="24"/>
              </w:rPr>
              <w:t xml:space="preserve"> </w:t>
            </w:r>
            <w:r w:rsidRPr="000572A5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DE625B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25</w:t>
            </w:r>
            <w:r w:rsidR="004C19FF" w:rsidRPr="000572A5">
              <w:rPr>
                <w:sz w:val="24"/>
                <w:szCs w:val="24"/>
                <w:lang w:val="en-US"/>
              </w:rPr>
              <w:t xml:space="preserve"> (</w:t>
            </w:r>
            <w:r w:rsidR="000572A5" w:rsidRPr="000572A5">
              <w:rPr>
                <w:sz w:val="24"/>
                <w:szCs w:val="24"/>
              </w:rPr>
              <w:t>55,2</w:t>
            </w:r>
            <w:r w:rsidR="004C19FF" w:rsidRPr="000572A5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Соотношение «педагогический работник/воспитанник»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человек/человек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CF3F1A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,9 </w:t>
            </w:r>
            <w:r w:rsidR="004C19FF" w:rsidRPr="000572A5">
              <w:rPr>
                <w:sz w:val="24"/>
                <w:szCs w:val="24"/>
                <w:lang w:val="en-US"/>
              </w:rPr>
              <w:t>/1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lastRenderedPageBreak/>
              <w:t>Наличие в детском саду: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музыкального руководителя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инструктора по физической культуре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нет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учителя-логопеда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логопеда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учителя-дефектолога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нет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педагога-психолога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0572A5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0572A5" w:rsidTr="004C4B5E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572A5">
              <w:rPr>
                <w:b/>
                <w:bCs/>
                <w:sz w:val="24"/>
                <w:szCs w:val="24"/>
                <w:lang w:val="en-US"/>
              </w:rPr>
              <w:t>Инфраструктура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2,1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676A54">
              <w:rPr>
                <w:sz w:val="24"/>
                <w:szCs w:val="24"/>
              </w:rPr>
              <w:t>0,8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Наличие в детском саду: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572A5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9568EB" w:rsidRPr="000572A5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физкультурного зала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нет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музыкального зала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0572A5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0572A5">
              <w:rPr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0572A5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572A5">
              <w:rPr>
                <w:sz w:val="24"/>
                <w:szCs w:val="24"/>
                <w:lang w:val="en-US"/>
              </w:rPr>
              <w:t>да</w:t>
            </w:r>
          </w:p>
        </w:tc>
      </w:tr>
    </w:tbl>
    <w:p w:rsidR="009568EB" w:rsidRDefault="000572A5">
      <w:pPr>
        <w:spacing w:after="0"/>
        <w:ind w:firstLine="709"/>
        <w:jc w:val="both"/>
        <w:rPr>
          <w:sz w:val="24"/>
          <w:szCs w:val="24"/>
        </w:rPr>
      </w:pPr>
      <w:r w:rsidRPr="000572A5">
        <w:rPr>
          <w:sz w:val="24"/>
          <w:szCs w:val="24"/>
        </w:rPr>
        <w:t>По сравнению с 2019 годом в 2020</w:t>
      </w:r>
      <w:r w:rsidR="004C19FF" w:rsidRPr="000572A5">
        <w:rPr>
          <w:sz w:val="24"/>
          <w:szCs w:val="24"/>
        </w:rPr>
        <w:t xml:space="preserve"> году в </w:t>
      </w:r>
      <w:r w:rsidR="00CE67DA" w:rsidRPr="000572A5">
        <w:rPr>
          <w:sz w:val="24"/>
          <w:szCs w:val="24"/>
        </w:rPr>
        <w:t>ОО</w:t>
      </w:r>
      <w:r w:rsidRPr="000572A5">
        <w:rPr>
          <w:sz w:val="24"/>
          <w:szCs w:val="24"/>
        </w:rPr>
        <w:t xml:space="preserve"> количество воспитанников не увеличилось.</w:t>
      </w:r>
    </w:p>
    <w:p w:rsidR="008936AE" w:rsidRPr="008936AE" w:rsidRDefault="008936AE" w:rsidP="008936AE">
      <w:pPr>
        <w:spacing w:after="0"/>
        <w:ind w:firstLine="709"/>
        <w:jc w:val="both"/>
        <w:rPr>
          <w:sz w:val="24"/>
          <w:szCs w:val="24"/>
        </w:rPr>
      </w:pPr>
      <w:r w:rsidRPr="008936AE">
        <w:rPr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8936AE" w:rsidRPr="008936AE" w:rsidRDefault="008936AE" w:rsidP="008936AE">
      <w:pPr>
        <w:spacing w:after="0"/>
        <w:ind w:firstLine="709"/>
        <w:jc w:val="both"/>
        <w:rPr>
          <w:sz w:val="24"/>
          <w:szCs w:val="24"/>
        </w:rPr>
      </w:pPr>
      <w:r w:rsidRPr="008936AE">
        <w:rPr>
          <w:sz w:val="24"/>
          <w:szCs w:val="24"/>
        </w:rPr>
        <w:t xml:space="preserve">Детский сад укомплектован </w:t>
      </w:r>
      <w:r w:rsidR="00AC4EAC">
        <w:rPr>
          <w:sz w:val="24"/>
          <w:szCs w:val="24"/>
        </w:rPr>
        <w:t>100%</w:t>
      </w:r>
      <w:r w:rsidRPr="008936AE">
        <w:rPr>
          <w:sz w:val="24"/>
          <w:szCs w:val="24"/>
        </w:rPr>
        <w:t xml:space="preserve">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8936AE" w:rsidRPr="000572A5" w:rsidRDefault="008936AE">
      <w:pPr>
        <w:spacing w:after="0"/>
        <w:ind w:firstLine="709"/>
        <w:jc w:val="both"/>
        <w:rPr>
          <w:sz w:val="24"/>
          <w:szCs w:val="24"/>
        </w:rPr>
      </w:pPr>
    </w:p>
    <w:p w:rsidR="00D22EF8" w:rsidRDefault="00C41FE7">
      <w:pPr>
        <w:spacing w:after="0"/>
        <w:ind w:firstLine="709"/>
        <w:jc w:val="both"/>
        <w:rPr>
          <w:sz w:val="24"/>
          <w:szCs w:val="24"/>
        </w:rPr>
      </w:pPr>
      <w:r w:rsidRPr="00C41FE7">
        <w:rPr>
          <w:sz w:val="24"/>
          <w:szCs w:val="24"/>
        </w:rPr>
        <w:t>1 педагог подтвердил</w:t>
      </w:r>
      <w:r w:rsidR="004C19FF" w:rsidRPr="00C41FE7">
        <w:rPr>
          <w:sz w:val="24"/>
          <w:szCs w:val="24"/>
        </w:rPr>
        <w:t xml:space="preserve"> свою к</w:t>
      </w:r>
      <w:r w:rsidR="00D22EF8">
        <w:rPr>
          <w:sz w:val="24"/>
          <w:szCs w:val="24"/>
        </w:rPr>
        <w:t xml:space="preserve">валификационную категорию, </w:t>
      </w:r>
      <w:r w:rsidRPr="00C41FE7">
        <w:rPr>
          <w:sz w:val="24"/>
          <w:szCs w:val="24"/>
        </w:rPr>
        <w:t>3 педагога прошли</w:t>
      </w:r>
      <w:r w:rsidR="004C19FF" w:rsidRPr="00C41FE7">
        <w:rPr>
          <w:sz w:val="24"/>
          <w:szCs w:val="24"/>
        </w:rPr>
        <w:t xml:space="preserve"> аттестацию на соо</w:t>
      </w:r>
      <w:r w:rsidR="00DA3C3B" w:rsidRPr="00C41FE7">
        <w:rPr>
          <w:sz w:val="24"/>
          <w:szCs w:val="24"/>
        </w:rPr>
        <w:t xml:space="preserve">тветствие занимаемой должности </w:t>
      </w:r>
      <w:r w:rsidRPr="00C41FE7">
        <w:rPr>
          <w:sz w:val="24"/>
          <w:szCs w:val="24"/>
        </w:rPr>
        <w:t>в 2020 году.</w:t>
      </w:r>
    </w:p>
    <w:p w:rsidR="009568EB" w:rsidRPr="00AC4EAC" w:rsidRDefault="00C41FE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</w:t>
      </w:r>
      <w:r w:rsidRPr="00AC4EAC">
        <w:rPr>
          <w:sz w:val="24"/>
          <w:szCs w:val="24"/>
        </w:rPr>
        <w:t>В ОО в 2020</w:t>
      </w:r>
      <w:r w:rsidR="004C19FF" w:rsidRPr="00AC4EAC">
        <w:rPr>
          <w:sz w:val="24"/>
          <w:szCs w:val="24"/>
        </w:rPr>
        <w:t xml:space="preserve"> году уменьшилось количество пропущенных по </w:t>
      </w:r>
      <w:r w:rsidRPr="00AC4EAC">
        <w:rPr>
          <w:sz w:val="24"/>
          <w:szCs w:val="24"/>
        </w:rPr>
        <w:t>болезни дней по сравнению с 2019</w:t>
      </w:r>
      <w:r w:rsidR="00DA3C3B" w:rsidRPr="00AC4EAC">
        <w:rPr>
          <w:sz w:val="24"/>
          <w:szCs w:val="24"/>
        </w:rPr>
        <w:t xml:space="preserve"> годом: с 35 до 33 дней в год, </w:t>
      </w:r>
      <w:r w:rsidR="004C19FF" w:rsidRPr="00AC4EAC">
        <w:rPr>
          <w:sz w:val="24"/>
          <w:szCs w:val="24"/>
        </w:rPr>
        <w:t>в целом по детскому саду. Пропуски по болезни в группе раннего возраста тоже снизились с 38 до 35 дней в год по</w:t>
      </w:r>
      <w:r w:rsidRPr="00AC4EAC">
        <w:rPr>
          <w:sz w:val="24"/>
          <w:szCs w:val="24"/>
        </w:rPr>
        <w:t xml:space="preserve"> сравнению с 2019</w:t>
      </w:r>
      <w:r w:rsidR="008162BB" w:rsidRPr="00AC4EAC">
        <w:rPr>
          <w:sz w:val="24"/>
          <w:szCs w:val="24"/>
        </w:rPr>
        <w:t xml:space="preserve"> годом</w:t>
      </w:r>
      <w:r w:rsidR="004C19FF" w:rsidRPr="00AC4EAC">
        <w:rPr>
          <w:sz w:val="24"/>
          <w:szCs w:val="24"/>
        </w:rPr>
        <w:t xml:space="preserve">. Положительная динамика связана </w:t>
      </w:r>
      <w:r w:rsidR="008162BB" w:rsidRPr="00AC4EAC">
        <w:rPr>
          <w:sz w:val="24"/>
          <w:szCs w:val="24"/>
        </w:rPr>
        <w:t xml:space="preserve">с введением с января 2019 года </w:t>
      </w:r>
      <w:r w:rsidR="004C19FF" w:rsidRPr="00AC4EAC">
        <w:rPr>
          <w:sz w:val="24"/>
          <w:szCs w:val="24"/>
        </w:rPr>
        <w:t>Программы «Здоровый дошкольник» и Программы «Правильное питание», разработан комплекс системы мероприятий, способствующих сохранению и восстановлению психического и физического здоровья детей.</w:t>
      </w:r>
    </w:p>
    <w:p w:rsidR="009568EB" w:rsidRPr="00C33B78" w:rsidRDefault="004C19FF">
      <w:pPr>
        <w:spacing w:after="0"/>
        <w:ind w:firstLine="709"/>
        <w:jc w:val="both"/>
        <w:rPr>
          <w:sz w:val="24"/>
          <w:szCs w:val="24"/>
        </w:rPr>
      </w:pPr>
      <w:r w:rsidRPr="00C33B78">
        <w:rPr>
          <w:sz w:val="24"/>
          <w:szCs w:val="24"/>
          <w:u w:val="single"/>
        </w:rPr>
        <w:t>Вывод:</w:t>
      </w:r>
      <w:r w:rsidRPr="00C33B78">
        <w:rPr>
          <w:sz w:val="24"/>
          <w:szCs w:val="24"/>
        </w:rPr>
        <w:t xml:space="preserve"> Анализ показателей указывает на то, что ОО имеет достаточную инфраструктуру, которая соответствует требованиям СанПиН 2.4.1.3049-13</w:t>
      </w:r>
      <w:r w:rsidRPr="00C33B78">
        <w:rPr>
          <w:bCs/>
          <w:sz w:val="24"/>
          <w:szCs w:val="24"/>
        </w:rPr>
        <w:t xml:space="preserve"> </w:t>
      </w:r>
      <w:r w:rsidRPr="00C33B78">
        <w:rPr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9568EB" w:rsidRPr="00C33B78" w:rsidRDefault="004C19FF">
      <w:pPr>
        <w:spacing w:after="0"/>
        <w:ind w:firstLine="709"/>
        <w:jc w:val="both"/>
        <w:rPr>
          <w:sz w:val="24"/>
          <w:szCs w:val="24"/>
        </w:rPr>
      </w:pPr>
      <w:r w:rsidRPr="00C33B78">
        <w:rPr>
          <w:sz w:val="24"/>
          <w:szCs w:val="24"/>
        </w:rPr>
        <w:t xml:space="preserve">ОО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</w:t>
      </w:r>
      <w:r w:rsidRPr="00C33B78">
        <w:rPr>
          <w:sz w:val="24"/>
          <w:szCs w:val="24"/>
        </w:rPr>
        <w:lastRenderedPageBreak/>
        <w:t>что обеспечивает результативность</w:t>
      </w:r>
      <w:r w:rsidR="001E12EC" w:rsidRPr="00C33B78">
        <w:rPr>
          <w:sz w:val="24"/>
          <w:szCs w:val="24"/>
        </w:rPr>
        <w:t xml:space="preserve"> образовательной деятельности. </w:t>
      </w:r>
      <w:r w:rsidRPr="00C33B78">
        <w:rPr>
          <w:sz w:val="24"/>
          <w:szCs w:val="24"/>
        </w:rPr>
        <w:t xml:space="preserve">Результаты самообследования деятельности ОО позволяют сделать вывод о том, что в ОО созданы условия для реализации ООП </w:t>
      </w:r>
      <w:r w:rsidR="00CE67DA" w:rsidRPr="00C33B78">
        <w:rPr>
          <w:sz w:val="24"/>
          <w:szCs w:val="24"/>
        </w:rPr>
        <w:t>ОО</w:t>
      </w:r>
      <w:r w:rsidRPr="00C33B78">
        <w:rPr>
          <w:sz w:val="24"/>
          <w:szCs w:val="24"/>
        </w:rPr>
        <w:t xml:space="preserve">, однако они требуют дополнительного оснащения и обеспечения.  </w:t>
      </w:r>
    </w:p>
    <w:p w:rsidR="008936AE" w:rsidRPr="00C33B78" w:rsidRDefault="004C19FF" w:rsidP="00C33B78">
      <w:pPr>
        <w:spacing w:after="0"/>
        <w:ind w:firstLine="709"/>
        <w:jc w:val="both"/>
        <w:rPr>
          <w:sz w:val="24"/>
          <w:szCs w:val="24"/>
        </w:rPr>
      </w:pPr>
      <w:r w:rsidRPr="00C33B78">
        <w:rPr>
          <w:sz w:val="24"/>
          <w:szCs w:val="24"/>
        </w:rPr>
        <w:t>Для дальнейшего совершенствования педагогического процесса основной целью считать проектирование образовательного пространства ОО, повышение уровня профессиональной компетентности педагогов, их мотивации на самосовершенствование в условиях работы по ФГОС дошкольного образования</w:t>
      </w:r>
      <w:r w:rsidR="00C33B78" w:rsidRPr="00C33B78">
        <w:rPr>
          <w:sz w:val="24"/>
          <w:szCs w:val="24"/>
        </w:rPr>
        <w:t>,</w:t>
      </w:r>
      <w:r w:rsidR="00C33B78">
        <w:rPr>
          <w:sz w:val="24"/>
          <w:szCs w:val="24"/>
        </w:rPr>
        <w:t xml:space="preserve"> развитие </w:t>
      </w:r>
      <w:r w:rsidR="00C33B78" w:rsidRPr="00C33B78">
        <w:rPr>
          <w:sz w:val="24"/>
          <w:szCs w:val="24"/>
        </w:rPr>
        <w:t>дополнительного образования</w:t>
      </w:r>
      <w:r w:rsidRPr="00C33B78">
        <w:rPr>
          <w:sz w:val="24"/>
          <w:szCs w:val="24"/>
        </w:rPr>
        <w:t xml:space="preserve">. </w:t>
      </w:r>
    </w:p>
    <w:p w:rsidR="009568EB" w:rsidRPr="00C4681F" w:rsidRDefault="009568EB">
      <w:pPr>
        <w:spacing w:after="0"/>
        <w:ind w:firstLine="709"/>
        <w:jc w:val="both"/>
        <w:rPr>
          <w:sz w:val="24"/>
          <w:szCs w:val="24"/>
          <w:highlight w:val="yellow"/>
        </w:rPr>
      </w:pPr>
    </w:p>
    <w:p w:rsidR="009568EB" w:rsidRPr="00C33B78" w:rsidRDefault="004C19FF" w:rsidP="00CE67DA">
      <w:pPr>
        <w:spacing w:after="0"/>
        <w:ind w:right="120"/>
        <w:jc w:val="center"/>
        <w:textAlignment w:val="top"/>
        <w:rPr>
          <w:rFonts w:eastAsia="Times New Roman" w:cs="Times New Roman"/>
          <w:sz w:val="24"/>
          <w:szCs w:val="24"/>
        </w:rPr>
      </w:pPr>
      <w:r w:rsidRPr="00C33B78">
        <w:rPr>
          <w:rFonts w:eastAsia="Times New Roman" w:cs="Times New Roman"/>
          <w:b/>
          <w:bCs/>
          <w:sz w:val="24"/>
          <w:szCs w:val="24"/>
        </w:rPr>
        <w:t xml:space="preserve">Задачи дальнейшего развития </w:t>
      </w:r>
      <w:r w:rsidR="00CE67DA" w:rsidRPr="00C33B78">
        <w:rPr>
          <w:rFonts w:eastAsia="Times New Roman" w:cs="Times New Roman"/>
          <w:b/>
          <w:bCs/>
          <w:sz w:val="24"/>
          <w:szCs w:val="24"/>
        </w:rPr>
        <w:t>ОО</w:t>
      </w:r>
      <w:r w:rsidRPr="00C33B78">
        <w:rPr>
          <w:rFonts w:eastAsia="Times New Roman" w:cs="Times New Roman"/>
          <w:b/>
          <w:bCs/>
          <w:sz w:val="24"/>
          <w:szCs w:val="24"/>
        </w:rPr>
        <w:t>:</w:t>
      </w:r>
    </w:p>
    <w:p w:rsidR="009568EB" w:rsidRPr="00C33B78" w:rsidRDefault="004C19FF" w:rsidP="002A50E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C33B78">
        <w:rPr>
          <w:rFonts w:eastAsia="Times New Roman" w:cs="Times New Roman"/>
          <w:color w:val="000000"/>
          <w:sz w:val="24"/>
          <w:szCs w:val="24"/>
        </w:rPr>
        <w:t>Для успешной деятельности в условиях модернизации образования ОО должна реализовать следующие направления развития:</w:t>
      </w:r>
    </w:p>
    <w:p w:rsidR="009568EB" w:rsidRPr="00C33B78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C33B78">
        <w:rPr>
          <w:rFonts w:eastAsia="Times New Roman" w:cs="Times New Roman"/>
          <w:color w:val="000000"/>
          <w:sz w:val="24"/>
          <w:szCs w:val="24"/>
        </w:rPr>
        <w:t>совершенствовать материально-техническую базу;</w:t>
      </w:r>
    </w:p>
    <w:p w:rsidR="009568EB" w:rsidRPr="00C33B78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C33B78">
        <w:rPr>
          <w:rFonts w:eastAsia="Times New Roman" w:cs="Times New Roman"/>
          <w:color w:val="000000"/>
          <w:sz w:val="24"/>
          <w:szCs w:val="24"/>
        </w:rPr>
        <w:t>продолжить повышать уровень профессиональных знаний и умений педагогов в соответствии с ФГОС ДО;</w:t>
      </w:r>
    </w:p>
    <w:p w:rsidR="009568EB" w:rsidRPr="00C33B78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C33B78">
        <w:rPr>
          <w:rFonts w:eastAsia="Times New Roman" w:cs="Times New Roman"/>
          <w:color w:val="000000"/>
          <w:sz w:val="24"/>
          <w:szCs w:val="24"/>
        </w:rPr>
        <w:t>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C33B78" w:rsidRPr="00C33B78" w:rsidRDefault="00C33B78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развивать дополнительное образование</w:t>
      </w:r>
      <w:r w:rsidR="0014337A">
        <w:rPr>
          <w:rFonts w:eastAsia="Times New Roman" w:cs="Times New Roman"/>
          <w:color w:val="000000"/>
          <w:sz w:val="24"/>
          <w:szCs w:val="24"/>
        </w:rPr>
        <w:t>, ввести в 2021 году программу технической направленности</w:t>
      </w:r>
      <w:r>
        <w:rPr>
          <w:rFonts w:eastAsia="Times New Roman" w:cs="Times New Roman"/>
          <w:color w:val="000000"/>
          <w:sz w:val="24"/>
          <w:szCs w:val="24"/>
        </w:rPr>
        <w:t>;</w:t>
      </w:r>
    </w:p>
    <w:p w:rsidR="009568EB" w:rsidRPr="00AC4EAC" w:rsidRDefault="004C19FF" w:rsidP="00AC4EAC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C33B78">
        <w:rPr>
          <w:rFonts w:eastAsia="Times New Roman" w:cs="Times New Roman"/>
          <w:color w:val="000000"/>
          <w:sz w:val="24"/>
          <w:szCs w:val="24"/>
        </w:rPr>
        <w:t>формировать систему эффективного взаимодействия с семьями воспитанников;</w:t>
      </w:r>
    </w:p>
    <w:p w:rsidR="009568EB" w:rsidRPr="00C33B78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C33B78">
        <w:rPr>
          <w:rFonts w:eastAsia="Times New Roman" w:cs="Times New Roman"/>
          <w:color w:val="000000"/>
          <w:sz w:val="24"/>
          <w:szCs w:val="24"/>
        </w:rPr>
        <w:t>глубже внедрять в работу новые информационные технологии (ИКТ).</w:t>
      </w:r>
    </w:p>
    <w:sectPr w:rsidR="009568EB" w:rsidRPr="00C33B78" w:rsidSect="00B97660">
      <w:footerReference w:type="default" r:id="rId13"/>
      <w:pgSz w:w="11906" w:h="16838" w:code="9"/>
      <w:pgMar w:top="567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1B" w:rsidRDefault="00C2751B">
      <w:pPr>
        <w:spacing w:after="0"/>
      </w:pPr>
      <w:r>
        <w:separator/>
      </w:r>
    </w:p>
  </w:endnote>
  <w:endnote w:type="continuationSeparator" w:id="0">
    <w:p w:rsidR="00C2751B" w:rsidRDefault="00C275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223944"/>
      <w:docPartObj>
        <w:docPartGallery w:val="Page Numbers (Bottom of Page)"/>
        <w:docPartUnique/>
      </w:docPartObj>
    </w:sdtPr>
    <w:sdtEndPr/>
    <w:sdtContent>
      <w:p w:rsidR="000538E0" w:rsidRDefault="00C42452">
        <w:pPr>
          <w:pStyle w:val="a9"/>
          <w:jc w:val="center"/>
        </w:pPr>
        <w:r>
          <w:fldChar w:fldCharType="begin"/>
        </w:r>
        <w:r w:rsidR="000538E0">
          <w:instrText>PAGE   \* MERGEFORMAT</w:instrText>
        </w:r>
        <w:r>
          <w:fldChar w:fldCharType="separate"/>
        </w:r>
        <w:r w:rsidR="00F57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8E0" w:rsidRDefault="000538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1B" w:rsidRDefault="00C2751B">
      <w:pPr>
        <w:spacing w:after="0"/>
      </w:pPr>
      <w:r>
        <w:separator/>
      </w:r>
    </w:p>
  </w:footnote>
  <w:footnote w:type="continuationSeparator" w:id="0">
    <w:p w:rsidR="00C2751B" w:rsidRDefault="00C275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CF5"/>
    <w:multiLevelType w:val="hybridMultilevel"/>
    <w:tmpl w:val="0A28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A1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56D0"/>
    <w:multiLevelType w:val="hybridMultilevel"/>
    <w:tmpl w:val="11A410A6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63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31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5266C"/>
    <w:multiLevelType w:val="hybridMultilevel"/>
    <w:tmpl w:val="23CCB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26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C3EEB"/>
    <w:multiLevelType w:val="hybridMultilevel"/>
    <w:tmpl w:val="F05A6C22"/>
    <w:lvl w:ilvl="0" w:tplc="76BEB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667A8"/>
    <w:multiLevelType w:val="hybridMultilevel"/>
    <w:tmpl w:val="675C9B5E"/>
    <w:lvl w:ilvl="0" w:tplc="75549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901213"/>
    <w:multiLevelType w:val="hybridMultilevel"/>
    <w:tmpl w:val="E3E0BCBA"/>
    <w:lvl w:ilvl="0" w:tplc="2B002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9014B5"/>
    <w:multiLevelType w:val="hybridMultilevel"/>
    <w:tmpl w:val="2B966990"/>
    <w:lvl w:ilvl="0" w:tplc="3D36BC6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35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F2C9D"/>
    <w:multiLevelType w:val="hybridMultilevel"/>
    <w:tmpl w:val="9168CE3C"/>
    <w:lvl w:ilvl="0" w:tplc="60B46E5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824911"/>
    <w:multiLevelType w:val="hybridMultilevel"/>
    <w:tmpl w:val="B8C28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11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2"/>
  </w:num>
  <w:num w:numId="6">
    <w:abstractNumId w:val="20"/>
  </w:num>
  <w:num w:numId="7">
    <w:abstractNumId w:val="17"/>
  </w:num>
  <w:num w:numId="8">
    <w:abstractNumId w:val="3"/>
  </w:num>
  <w:num w:numId="9">
    <w:abstractNumId w:val="19"/>
  </w:num>
  <w:num w:numId="10">
    <w:abstractNumId w:val="8"/>
  </w:num>
  <w:num w:numId="11">
    <w:abstractNumId w:val="4"/>
  </w:num>
  <w:num w:numId="12">
    <w:abstractNumId w:val="21"/>
  </w:num>
  <w:num w:numId="13">
    <w:abstractNumId w:val="1"/>
  </w:num>
  <w:num w:numId="14">
    <w:abstractNumId w:val="16"/>
  </w:num>
  <w:num w:numId="15">
    <w:abstractNumId w:val="1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0"/>
  </w:num>
  <w:num w:numId="20">
    <w:abstractNumId w:val="15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8EB"/>
    <w:rsid w:val="00020CF4"/>
    <w:rsid w:val="00032E74"/>
    <w:rsid w:val="000538E0"/>
    <w:rsid w:val="00056F11"/>
    <w:rsid w:val="000572A5"/>
    <w:rsid w:val="00083970"/>
    <w:rsid w:val="0009495D"/>
    <w:rsid w:val="000B175F"/>
    <w:rsid w:val="000B4469"/>
    <w:rsid w:val="000C3CC9"/>
    <w:rsid w:val="0011525F"/>
    <w:rsid w:val="00132045"/>
    <w:rsid w:val="0014337A"/>
    <w:rsid w:val="00166C82"/>
    <w:rsid w:val="00174FEA"/>
    <w:rsid w:val="00175964"/>
    <w:rsid w:val="001769B5"/>
    <w:rsid w:val="001B1497"/>
    <w:rsid w:val="001E12EC"/>
    <w:rsid w:val="001E30DD"/>
    <w:rsid w:val="001F5C38"/>
    <w:rsid w:val="0020282B"/>
    <w:rsid w:val="00207316"/>
    <w:rsid w:val="00210553"/>
    <w:rsid w:val="00240B64"/>
    <w:rsid w:val="00280EF1"/>
    <w:rsid w:val="002A50E2"/>
    <w:rsid w:val="002A57AB"/>
    <w:rsid w:val="002D3800"/>
    <w:rsid w:val="002F1369"/>
    <w:rsid w:val="003447F1"/>
    <w:rsid w:val="003578F8"/>
    <w:rsid w:val="0038706B"/>
    <w:rsid w:val="003D7994"/>
    <w:rsid w:val="004072C3"/>
    <w:rsid w:val="00407E76"/>
    <w:rsid w:val="00436720"/>
    <w:rsid w:val="00447024"/>
    <w:rsid w:val="00447137"/>
    <w:rsid w:val="00452919"/>
    <w:rsid w:val="004714BE"/>
    <w:rsid w:val="004A188D"/>
    <w:rsid w:val="004C19FF"/>
    <w:rsid w:val="004C4B5E"/>
    <w:rsid w:val="004D5486"/>
    <w:rsid w:val="004E07A4"/>
    <w:rsid w:val="004E5797"/>
    <w:rsid w:val="00583B76"/>
    <w:rsid w:val="005D6AA6"/>
    <w:rsid w:val="00622AC8"/>
    <w:rsid w:val="00623F05"/>
    <w:rsid w:val="0062697E"/>
    <w:rsid w:val="00640526"/>
    <w:rsid w:val="00650DBD"/>
    <w:rsid w:val="0065492F"/>
    <w:rsid w:val="00676A54"/>
    <w:rsid w:val="006E4D59"/>
    <w:rsid w:val="0074613C"/>
    <w:rsid w:val="007470B9"/>
    <w:rsid w:val="00770590"/>
    <w:rsid w:val="00783F63"/>
    <w:rsid w:val="00786E65"/>
    <w:rsid w:val="007D1E99"/>
    <w:rsid w:val="007E46AD"/>
    <w:rsid w:val="008162BB"/>
    <w:rsid w:val="00821734"/>
    <w:rsid w:val="00832184"/>
    <w:rsid w:val="008321D5"/>
    <w:rsid w:val="0083714B"/>
    <w:rsid w:val="0084433C"/>
    <w:rsid w:val="0086706D"/>
    <w:rsid w:val="00871917"/>
    <w:rsid w:val="00874438"/>
    <w:rsid w:val="008758ED"/>
    <w:rsid w:val="008864A7"/>
    <w:rsid w:val="008936AE"/>
    <w:rsid w:val="00893B8A"/>
    <w:rsid w:val="008C467A"/>
    <w:rsid w:val="008C726E"/>
    <w:rsid w:val="008E5202"/>
    <w:rsid w:val="008F03F4"/>
    <w:rsid w:val="00931185"/>
    <w:rsid w:val="009568EB"/>
    <w:rsid w:val="00962B1D"/>
    <w:rsid w:val="00963083"/>
    <w:rsid w:val="00971369"/>
    <w:rsid w:val="009729ED"/>
    <w:rsid w:val="0098220F"/>
    <w:rsid w:val="00993133"/>
    <w:rsid w:val="009C6ACA"/>
    <w:rsid w:val="009D03CF"/>
    <w:rsid w:val="009F5325"/>
    <w:rsid w:val="00A1201E"/>
    <w:rsid w:val="00A2038B"/>
    <w:rsid w:val="00A22BED"/>
    <w:rsid w:val="00A32D45"/>
    <w:rsid w:val="00A54E07"/>
    <w:rsid w:val="00AB4E03"/>
    <w:rsid w:val="00AC4EAC"/>
    <w:rsid w:val="00B02E84"/>
    <w:rsid w:val="00B20054"/>
    <w:rsid w:val="00B45867"/>
    <w:rsid w:val="00B67CFC"/>
    <w:rsid w:val="00B87EE3"/>
    <w:rsid w:val="00B97660"/>
    <w:rsid w:val="00BF5F01"/>
    <w:rsid w:val="00C2751B"/>
    <w:rsid w:val="00C33B78"/>
    <w:rsid w:val="00C41B43"/>
    <w:rsid w:val="00C41FE7"/>
    <w:rsid w:val="00C42452"/>
    <w:rsid w:val="00C4681F"/>
    <w:rsid w:val="00C55A8D"/>
    <w:rsid w:val="00C60714"/>
    <w:rsid w:val="00C632BB"/>
    <w:rsid w:val="00C65A69"/>
    <w:rsid w:val="00C746A5"/>
    <w:rsid w:val="00C8179F"/>
    <w:rsid w:val="00CD000A"/>
    <w:rsid w:val="00CE67DA"/>
    <w:rsid w:val="00CF3A8D"/>
    <w:rsid w:val="00CF3F1A"/>
    <w:rsid w:val="00CF4EF2"/>
    <w:rsid w:val="00D12A4F"/>
    <w:rsid w:val="00D22EF8"/>
    <w:rsid w:val="00D55294"/>
    <w:rsid w:val="00DA3C3B"/>
    <w:rsid w:val="00DD3FD8"/>
    <w:rsid w:val="00DE009B"/>
    <w:rsid w:val="00DE625B"/>
    <w:rsid w:val="00E256F3"/>
    <w:rsid w:val="00E33CF3"/>
    <w:rsid w:val="00E379B6"/>
    <w:rsid w:val="00E826DC"/>
    <w:rsid w:val="00EA5D7C"/>
    <w:rsid w:val="00F008CD"/>
    <w:rsid w:val="00F02450"/>
    <w:rsid w:val="00F15534"/>
    <w:rsid w:val="00F239AA"/>
    <w:rsid w:val="00F47084"/>
    <w:rsid w:val="00F57B55"/>
    <w:rsid w:val="00F616E9"/>
    <w:rsid w:val="00F74626"/>
    <w:rsid w:val="00FA2534"/>
    <w:rsid w:val="00FE3066"/>
    <w:rsid w:val="00FE5C6A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9C94"/>
  <w15:docId w15:val="{D5D3C9EB-7BAC-4AC6-B537-181D718F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D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D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D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DB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D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0DBD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650DB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50DBD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650DBD"/>
    <w:rPr>
      <w:rFonts w:ascii="Times New Roman" w:hAnsi="Times New Roman"/>
      <w:sz w:val="28"/>
    </w:rPr>
  </w:style>
  <w:style w:type="table" w:styleId="ab">
    <w:name w:val="Table Grid"/>
    <w:basedOn w:val="a1"/>
    <w:uiPriority w:val="39"/>
    <w:rsid w:val="0065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45291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291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ro.ru/wp-content/uploads/2014/02/Ot-rojdenia-do-shkol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Лист1!$A$2:$A$10</c:f>
              <c:strCache>
                <c:ptCount val="9"/>
                <c:pt idx="0">
                  <c:v>До 3 лет</c:v>
                </c:pt>
                <c:pt idx="1">
                  <c:v>От 3-5 лет</c:v>
                </c:pt>
                <c:pt idx="2">
                  <c:v>От 5-10 лет</c:v>
                </c:pt>
                <c:pt idx="3">
                  <c:v>От 10-15 лет</c:v>
                </c:pt>
                <c:pt idx="4">
                  <c:v>От 15-20 лет</c:v>
                </c:pt>
                <c:pt idx="5">
                  <c:v>От 20-25 лет</c:v>
                </c:pt>
                <c:pt idx="6">
                  <c:v>От 25-30 лет </c:v>
                </c:pt>
                <c:pt idx="7">
                  <c:v>От 30-35 лет</c:v>
                </c:pt>
                <c:pt idx="8">
                  <c:v>От 35-40 лет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76-4AA3-A3B7-ECEC669998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22220928"/>
        <c:axId val="122222464"/>
        <c:axId val="91446336"/>
      </c:bar3DChart>
      <c:catAx>
        <c:axId val="12222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22464"/>
        <c:crosses val="autoZero"/>
        <c:auto val="1"/>
        <c:lblAlgn val="ctr"/>
        <c:lblOffset val="100"/>
        <c:noMultiLvlLbl val="0"/>
      </c:catAx>
      <c:valAx>
        <c:axId val="12222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20928"/>
        <c:crosses val="autoZero"/>
        <c:crossBetween val="between"/>
      </c:valAx>
      <c:serAx>
        <c:axId val="91446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22464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без категории</c:v>
                </c:pt>
                <c:pt idx="1">
                  <c:v>соответствует занимаемой должности</c:v>
                </c:pt>
                <c:pt idx="2">
                  <c:v>первая категория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CC-4F71-A796-0ECEE9C6A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101312"/>
        <c:axId val="117102848"/>
        <c:axId val="100955456"/>
      </c:bar3DChart>
      <c:catAx>
        <c:axId val="11710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102848"/>
        <c:crosses val="autoZero"/>
        <c:auto val="1"/>
        <c:lblAlgn val="ctr"/>
        <c:lblOffset val="100"/>
        <c:noMultiLvlLbl val="0"/>
      </c:catAx>
      <c:valAx>
        <c:axId val="11710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101312"/>
        <c:crosses val="autoZero"/>
        <c:crossBetween val="between"/>
      </c:valAx>
      <c:serAx>
        <c:axId val="100955456"/>
        <c:scaling>
          <c:orientation val="minMax"/>
        </c:scaling>
        <c:delete val="1"/>
        <c:axPos val="b"/>
        <c:majorTickMark val="none"/>
        <c:minorTickMark val="none"/>
        <c:tickLblPos val="none"/>
        <c:crossAx val="117102848"/>
        <c:crosses val="autoZero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69DD-9F1D-4B80-8FAF-286B6B75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6173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2021-04-07T05:17:00Z</dcterms:created>
  <dcterms:modified xsi:type="dcterms:W3CDTF">2021-04-12T08:42:00Z</dcterms:modified>
</cp:coreProperties>
</file>