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43" w:rsidRDefault="00944943" w:rsidP="0094494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7"/>
          <w:szCs w:val="37"/>
          <w:lang w:eastAsia="ru-RU"/>
        </w:rPr>
      </w:pPr>
      <w:r w:rsidRPr="00944943">
        <w:rPr>
          <w:rFonts w:ascii="Arial" w:eastAsia="Times New Roman" w:hAnsi="Arial" w:cs="Arial"/>
          <w:b/>
          <w:bCs/>
          <w:color w:val="111111"/>
          <w:kern w:val="36"/>
          <w:sz w:val="37"/>
          <w:szCs w:val="37"/>
          <w:lang w:eastAsia="ru-RU"/>
        </w:rPr>
        <w:t>Консультация для родителей по ПДД «Безопасность детей на дороге»</w:t>
      </w:r>
    </w:p>
    <w:p w:rsidR="00944943" w:rsidRPr="00944943" w:rsidRDefault="00944943" w:rsidP="0094494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7"/>
          <w:szCs w:val="3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37"/>
          <w:szCs w:val="37"/>
          <w:lang w:eastAsia="ru-RU"/>
        </w:rPr>
        <w:drawing>
          <wp:inline distT="0" distB="0" distL="0" distR="0">
            <wp:extent cx="4818380" cy="7130415"/>
            <wp:effectExtent l="19050" t="0" r="1270" b="0"/>
            <wp:docPr id="1" name="Рисунок 1" descr="C:\Users\Андрей\Pictures\pampdd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pampdd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713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943" w:rsidRPr="00944943" w:rsidRDefault="00944943" w:rsidP="009449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944943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Консультация для родителей по ПДД </w:t>
      </w:r>
      <w:r w:rsidRPr="00944943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«Безопасность детей на дороге»</w:t>
      </w:r>
      <w:r w:rsidRPr="00944943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>Цель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Сохранение жизни 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здоровья детей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; объединение усилий педагогов 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родителей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в вопросе по ознакомлению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 с правилами дорожного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движения и их соблюдение в жизни; планомерное и активное распространение знаний о правилах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движения среди родителей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поведение на улице и детский травматизм – очень острая проблема. Чаше всего сами дети являются причиной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дорожно-транспортных происшествий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Приводит к этому незнание ими основ правил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движения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и безучастное отношение самих взрослых к собственному поведению на проезжей части. Предоставленные самим себе, дети, особенно старшего дошкольного возраста и младшего школьного возраста не осознают реальных опасностей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Не умеют еще правильно определять расстояние до приближающейся машины, ее скорость, они полагаются на собственную быстроту и ловкость, считая вполне естественным выехать на проезжую часть на велосипеде или затеять веселую игру.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>Сегодня мы вместе попробуем ответить на вопрос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как избежать опасностей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proofErr w:type="gramEnd"/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Начиная с раннего детства, ребенок должен получить азы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дорожной культуры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Среди всех участников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движения самым подвижным и непредсказуемым участником является ребенок. Из общего количества погибших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подавляющее большинство — дети дошкольного и младшего школьного возраста.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Почему же дошкольники часто подвергаются несчастным случаям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Дети дошкольного возраста не разбираются в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дорожных знаках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правилах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движения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в разметке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в возможностях транспортных средств. Они не обладают способностью взрослых 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старшего возраста оценивать скорость и расстояние. 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Слух и зрение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развиты в недостаточной степени.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Они, в частности, не могут переместить свой взгляд с близких объектов на дальние 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наоборот, с такой же скоростью, как взрослые. Им трудно определить, с какой стороны поступают звуковые сигналы. Небольшой рост ребенка не позволяет ему получить полный обзор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движения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Способность осуществлять одновременно несколько действий развита в недостаточной степени у ребенка младшего возраста. Дети не обладают способностью делать выводы общего характера из своего обучения, т. е. они не могут перенести, например, правила правильного перехода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дороги с того места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где они этому научились, на все другие места, где они должны переходить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дорогу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Рост ребенка — серьезное препятствие и для своевременного обнаружения его водителем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Дети иначе, чем взрослые, 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переходят проезжую часть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дороги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Так, взрослые, подходя к проезжей части, уже издалека наблюдают и оценивают создавшуюся ситуацию, а дети же начинают наблюдение, только подходя к краю проезжей части.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Потребность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 в движении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которая преобладает над осторожностью, недооценка обстановки, недостаточные знания об источниках повышенной 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опасности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иногда и просто интерес к окружающей его обстановке могут привести к печальным последствиям.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Дети по-разному реагируют на различные виды транспортных средств. При приближении большого грузовика, автобуса, трамвая, даже если они движутся с не большой скоростью, ребенок не рискует пересекать проезжую часть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но недооценивает опасность небольших размеров — легковых автомобилей и особенно мотоциклов, которые приближаются с высокой скоростью. Порой они считают, что автомобиль можно остановить мгновенно.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Все перечисленные особенности ребенка говорят о том, что невозможно приспособить поведение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 к условиям дорожного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движения только путем обучения, к ним нужен особый подход при сообщении знаний о правилах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Дети дошкольного возраста никогда не бывают нарушителями правил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движения сознательно. Их неожиданное появление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столкновение с другими пешеходами, шумное поведение в транспорте — это наглядное проявление возрастных особенностей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дошкольного возраста.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Можно выделить ряд факторов, способствующих участию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 в ДТП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рассеянное внимание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забывание правил поведения на улице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снижение обзора во время непогоды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поднятого воротника капюшона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плохое состояние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покрытия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эмоциональное состояние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отвлечение внимания от транспортных средств, представляющих опасность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более узкий угол </w:t>
      </w:r>
      <w:proofErr w:type="spell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зрения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>ч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>ем</w:t>
      </w:r>
      <w:proofErr w:type="spellEnd"/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 xml:space="preserve"> у взрослого человека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 6-летнего ребенка в 10 раз меньше, чем у взрослого, и составляет в горизонтальной плоскости всего 20-22°, а в вертикальной — 12-15°. Рост угла зрения продолжается до 20 лет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время реакции ребенка </w:t>
      </w:r>
      <w:r w:rsidRPr="00944943">
        <w:rPr>
          <w:rFonts w:ascii="Arial" w:eastAsia="Times New Roman" w:hAnsi="Arial" w:cs="Arial"/>
          <w:i/>
          <w:iCs/>
          <w:color w:val="111111"/>
          <w:sz w:val="25"/>
          <w:szCs w:val="25"/>
          <w:lang w:eastAsia="ru-RU"/>
        </w:rPr>
        <w:t>(время от начала обнаружения опасности до действия</w:t>
      </w:r>
      <w:proofErr w:type="gramStart"/>
      <w:r w:rsidRPr="00944943">
        <w:rPr>
          <w:rFonts w:ascii="Arial" w:eastAsia="Times New Roman" w:hAnsi="Arial" w:cs="Arial"/>
          <w:i/>
          <w:iCs/>
          <w:color w:val="111111"/>
          <w:sz w:val="25"/>
          <w:szCs w:val="25"/>
          <w:lang w:eastAsia="ru-RU"/>
        </w:rPr>
        <w:t>)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начительно больше, чем у взрослого человека. Так, у взрослого оно составляет 0,6-0, 8 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у дошкольника 1,3-1, 5 с;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чем опаснее ситуация, тем медленнее и не правильнее принимает ребенок решение, он теряется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отсутствие контроля взрослых (появление одного ребенка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должно привлечь внимание всех участников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движения и восприниматься ими как чрезвычайное происшествие).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Ситуации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>в</w:t>
      </w:r>
      <w:proofErr w:type="spellEnd"/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u w:val="single"/>
          <w:lang w:eastAsia="ru-RU"/>
        </w:rPr>
        <w:t xml:space="preserve"> которых дети наиболее уязвимы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• переход проезжей части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дороги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посещение магазинов и образовательных учреждений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подвижные игры около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езда на велосипедах, самокатах, коньках, лыжах в опасных местах у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игры с наступлением темноты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ослепление фарами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зимнее состояние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покрытия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яркое солнце и белый снег создают эффект бликов, ребенок как бы </w:t>
      </w:r>
      <w:r w:rsidRPr="00944943">
        <w:rPr>
          <w:rFonts w:ascii="Arial" w:eastAsia="Times New Roman" w:hAnsi="Arial" w:cs="Arial"/>
          <w:i/>
          <w:iCs/>
          <w:color w:val="111111"/>
          <w:sz w:val="25"/>
          <w:szCs w:val="25"/>
          <w:lang w:eastAsia="ru-RU"/>
        </w:rPr>
        <w:t>«ослепляется»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буксирующее рядом с ребенком транспортное средство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несвоевременный выход в образовательное учреждение. Ребенок должен выйти заранее из дома, особенно, если ему надо переходить проезжую часть.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Отличное знание правил само по себе не гарантирует малышу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 на дорогах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Конечно, изучение правил — дело нужное, но главная задача не в этом. Суть заключается в том, чтобы привить ребенку устойчивые навыки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в любой дорожной ситуации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Только совместными усилиями воспитателей 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родителей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используя их знания, терпение и такт, </w:t>
      </w:r>
      <w:proofErr w:type="gramStart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возможно</w:t>
      </w:r>
      <w:proofErr w:type="gramEnd"/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научить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 навыкам безопасного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общения со сложным миром перехода улиц 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Правила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движения едины для детей и взрослых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К сожалению, они написаны «взрослым языком, без всякого расчета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Поэтому главная задача взрослых — доступно разъяснить правила ребенку.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Навыки и привычки, которые ребенок приобретает в дошкольном возрасте, помогут ему несколько позже приобрести знания.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Навык — это способность ребенка в процессе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движения выполнять отдельные действия автоматически.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Привычка — сложившийся способ поведения, осуществление которого в отдельных ситуациях приобретает для человека характер потребности.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Знания — это совокупность усвоенных ребенком сведений, необходимых для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движения по 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Навыки, привычки и знания развиваются, закрепляются и совершенствуются в течение всей жизненной деятельности человека. По мере взросления и накопления опыта уровень подготовленности ребенка к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безопасному поведению на дороге растет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Хорошо развитые умственные навыки обеспечивают быстрое и точное выполнение правил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Они помогают 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поступить правильно в сложной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дорожной обстановке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избежать возникновения ДТП.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условиях детского сада на макете под руководством воспитателя дети учатся узнавать опасную ситуацию, ее основные признаки, объяснять наиболее вероятное развитие ситуации, вырабатывать решения, предупреждающие ДТП.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Наибольший эффект дает ситуационное обучение, когда оно проводится параллельно с изучением Правил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дорожного движения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Задача взрослого — дать ребенку необходимые навыки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дороге в опасных дорожно-транспортных ситуациях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позволить ему увидеть и осознать реальную опасность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 возможность избежать ее.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Формирование соответствующей модели поведения, положительного отношения к выполнению правил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— главная задача воспитателя.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Родители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должны дать ребенку не только навыки полезной деятельности в предстоящей ему жизни, но и навыки. Как эту жизнь сохранить, как остаться живым и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здоровым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в окружающей человека внешней среде, в том числе и в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дорожно-транспортной среде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очень динамичной, в которой ситуации быстро меняются.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 семье не жалеют времени на то, чтобы поиграть с ребенком, научите читать или рисовать, но редко находят пять минут в день и даже в неделю, чтобы обучить ребенка правилам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уберечь его от несчастного случая.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«Если ребенок не будет знать таблицы умножения, то вероятность того, что это приведет к травме или гибели ребенка, практически равна нулю. Но если он не будет знать правил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дорогах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то вероятность того, что это приведет к травме или гибели ребенка, очень большая».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Роль семьи, мамы, папы, бабушки, дедушки, старших, братьев и сестер в воспитании ребенка трудно переоценить. С точки зрения ребёнка все, что делают, особенно мама и папа, — правильно и лучше не бывает.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Родители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для ребенка в возрасте до 7 лет являются образцом поведения, и только более взрослые дети начинают критически оценивать поведение членов своей семьи. Именно в возрасте до 7 лет, когда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родители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ребенка еще водят его по улице за руку, систематическая, повседневная тренировка в движении, с постоянным личным примером, всех членов семьи </w:t>
      </w:r>
      <w:r w:rsidRPr="00944943">
        <w:rPr>
          <w:rFonts w:ascii="Arial" w:eastAsia="Times New Roman" w:hAnsi="Arial" w:cs="Arial"/>
          <w:i/>
          <w:iCs/>
          <w:color w:val="111111"/>
          <w:sz w:val="25"/>
          <w:szCs w:val="25"/>
          <w:lang w:eastAsia="ru-RU"/>
        </w:rPr>
        <w:t>(об этом папа или мама обязаны напоминать другим членам семьи)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могут создавать положительные или отрицательные привычки в правилах поведения на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Об этом должны помнить все, когда они с ребенком делают первый шаг на проезжую часть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дороги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Любой член семьи с ребенком, которого он держит за руку, не может перебегать проезжую часть в неположенном месте или на красный сигнал светофора. А если происходит наоборот? В любом случае ребенок в своем 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сознании эту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дорожную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ситуацию зафиксирует. И, если так сделали мама или папа — значит, так надо делать всегда.</w:t>
      </w:r>
    </w:p>
    <w:p w:rsidR="00944943" w:rsidRPr="00944943" w:rsidRDefault="00944943" w:rsidP="00944943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Вы закладываете положительное или отрицательное отношение и привычки к правилам </w:t>
      </w:r>
      <w:r w:rsidRPr="00944943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безопасного поведения на дороге</w:t>
      </w:r>
      <w:r w:rsidRPr="009449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47AC7" w:rsidRDefault="00147AC7"/>
    <w:sectPr w:rsidR="00147AC7" w:rsidSect="0014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4943"/>
    <w:rsid w:val="00147AC7"/>
    <w:rsid w:val="00944943"/>
    <w:rsid w:val="00D5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C7"/>
  </w:style>
  <w:style w:type="paragraph" w:styleId="1">
    <w:name w:val="heading 1"/>
    <w:basedOn w:val="a"/>
    <w:link w:val="10"/>
    <w:uiPriority w:val="9"/>
    <w:qFormat/>
    <w:rsid w:val="00944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7"/>
      <w:szCs w:val="37"/>
      <w:lang w:eastAsia="ru-RU"/>
    </w:rPr>
  </w:style>
  <w:style w:type="paragraph" w:styleId="3">
    <w:name w:val="heading 3"/>
    <w:basedOn w:val="a"/>
    <w:link w:val="30"/>
    <w:uiPriority w:val="9"/>
    <w:qFormat/>
    <w:rsid w:val="00944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943"/>
    <w:rPr>
      <w:rFonts w:ascii="Times New Roman" w:eastAsia="Times New Roman" w:hAnsi="Times New Roman" w:cs="Times New Roman"/>
      <w:b/>
      <w:bCs/>
      <w:kern w:val="36"/>
      <w:sz w:val="37"/>
      <w:szCs w:val="3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94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headline1">
    <w:name w:val="headline1"/>
    <w:basedOn w:val="a"/>
    <w:rsid w:val="00944943"/>
    <w:pPr>
      <w:spacing w:before="208" w:after="208" w:line="240" w:lineRule="auto"/>
      <w:ind w:firstLine="360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styleId="a3">
    <w:name w:val="Strong"/>
    <w:basedOn w:val="a0"/>
    <w:uiPriority w:val="22"/>
    <w:qFormat/>
    <w:rsid w:val="009449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9231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2021-05-25T07:23:00Z</dcterms:created>
  <dcterms:modified xsi:type="dcterms:W3CDTF">2021-05-25T07:31:00Z</dcterms:modified>
</cp:coreProperties>
</file>