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ind w:firstLine="709"/>
        <w:jc w:val="both"/>
        <w:rPr>
          <w:rFonts w:cs="Times New Roman"/>
          <w:b/>
          <w:bCs/>
          <w:sz w:val="24"/>
          <w:szCs w:val="24"/>
        </w:rPr>
      </w:pPr>
      <w:bookmarkStart w:id="0" w:name="_GoBack"/>
      <w:bookmarkEnd w:id="0"/>
      <w:r>
        <w:rPr>
          <w:rFonts w:eastAsia="Times New Roman" w:cs="Times New Roman"/>
          <w:noProof/>
          <w:color w:val="000000"/>
          <w:sz w:val="24"/>
          <w:szCs w:val="24"/>
          <w:lang w:eastAsia="ru-RU"/>
        </w:rPr>
        <w:drawing>
          <wp:inline distT="0" distB="0" distL="0" distR="0">
            <wp:extent cx="6028690" cy="8572500"/>
            <wp:effectExtent l="0" t="0" r="0" b="0"/>
            <wp:docPr id="5" name="Рисунок 5" descr="G:\Чажемто\Анализ воспитательной работы. Итоговый педсовет\анализ воспит.работы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Чажемто\Анализ воспитательной работы. Итоговый педсовет\анализ воспит.работы 20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7300" cy="8584743"/>
                    </a:xfrm>
                    <a:prstGeom prst="rect">
                      <a:avLst/>
                    </a:prstGeom>
                    <a:noFill/>
                    <a:ln>
                      <a:noFill/>
                    </a:ln>
                  </pic:spPr>
                </pic:pic>
              </a:graphicData>
            </a:graphic>
          </wp:inline>
        </w:drawing>
      </w:r>
    </w:p>
    <w:p>
      <w:pPr>
        <w:spacing w:after="0"/>
        <w:ind w:firstLine="709"/>
        <w:jc w:val="both"/>
        <w:rPr>
          <w:rFonts w:cs="Times New Roman"/>
          <w:b/>
          <w:bCs/>
          <w:sz w:val="24"/>
          <w:szCs w:val="24"/>
        </w:rPr>
      </w:pPr>
    </w:p>
    <w:p>
      <w:pPr>
        <w:spacing w:after="0"/>
        <w:ind w:firstLine="709"/>
        <w:jc w:val="both"/>
        <w:rPr>
          <w:rFonts w:cs="Times New Roman"/>
          <w:b/>
          <w:bCs/>
          <w:sz w:val="24"/>
          <w:szCs w:val="24"/>
        </w:rPr>
      </w:pPr>
    </w:p>
    <w:p>
      <w:pPr>
        <w:spacing w:after="0"/>
        <w:ind w:firstLine="709"/>
        <w:jc w:val="both"/>
        <w:rPr>
          <w:rFonts w:cs="Times New Roman"/>
          <w:b/>
          <w:bCs/>
          <w:sz w:val="24"/>
          <w:szCs w:val="24"/>
        </w:rPr>
      </w:pPr>
    </w:p>
    <w:p>
      <w:pPr>
        <w:spacing w:after="0"/>
        <w:ind w:firstLine="709"/>
        <w:jc w:val="both"/>
        <w:rPr>
          <w:rFonts w:cs="Times New Roman"/>
          <w:b/>
          <w:bCs/>
          <w:sz w:val="24"/>
          <w:szCs w:val="24"/>
        </w:rPr>
      </w:pPr>
    </w:p>
    <w:p>
      <w:pPr>
        <w:spacing w:after="0"/>
        <w:ind w:firstLine="709"/>
        <w:jc w:val="both"/>
        <w:rPr>
          <w:rFonts w:cs="Times New Roman"/>
          <w:b/>
          <w:bCs/>
          <w:sz w:val="24"/>
          <w:szCs w:val="24"/>
        </w:rPr>
      </w:pPr>
    </w:p>
    <w:p>
      <w:pPr>
        <w:spacing w:after="0"/>
        <w:ind w:firstLine="709"/>
        <w:jc w:val="both"/>
        <w:rPr>
          <w:rFonts w:cs="Times New Roman"/>
          <w:sz w:val="24"/>
          <w:szCs w:val="24"/>
        </w:rPr>
      </w:pPr>
      <w:r>
        <w:rPr>
          <w:rFonts w:cs="Times New Roman"/>
          <w:b/>
          <w:bCs/>
          <w:sz w:val="24"/>
          <w:szCs w:val="24"/>
        </w:rPr>
        <w:t>I. Общая характеристика ОО</w:t>
      </w:r>
    </w:p>
    <w:p>
      <w:pPr>
        <w:spacing w:after="0"/>
        <w:ind w:firstLine="709"/>
        <w:jc w:val="both"/>
        <w:rPr>
          <w:rFonts w:cs="Times New Roman"/>
          <w:i/>
          <w:iCs/>
          <w:sz w:val="24"/>
          <w:szCs w:val="24"/>
          <w:u w:val="single"/>
        </w:rPr>
      </w:pPr>
      <w:r>
        <w:rPr>
          <w:rFonts w:cs="Times New Roman"/>
          <w:sz w:val="24"/>
          <w:szCs w:val="24"/>
        </w:rPr>
        <w:t>Полное наименование учреждения: </w:t>
      </w:r>
      <w:r>
        <w:rPr>
          <w:rFonts w:cs="Times New Roman"/>
          <w:i/>
          <w:iCs/>
          <w:sz w:val="24"/>
          <w:szCs w:val="24"/>
        </w:rPr>
        <w:t xml:space="preserve">Муниципальное бюджетное дошкольное образовательное учреждение </w:t>
      </w:r>
      <w:r>
        <w:rPr>
          <w:rFonts w:cs="Times New Roman"/>
          <w:bCs/>
          <w:i/>
          <w:iCs/>
          <w:sz w:val="24"/>
          <w:szCs w:val="24"/>
        </w:rPr>
        <w:t>«Чажемтовский детский сад» Колпашевского района</w:t>
      </w:r>
    </w:p>
    <w:p>
      <w:pPr>
        <w:spacing w:after="0"/>
        <w:ind w:firstLine="709"/>
        <w:jc w:val="both"/>
        <w:rPr>
          <w:rFonts w:cs="Times New Roman"/>
          <w:sz w:val="24"/>
          <w:szCs w:val="24"/>
        </w:rPr>
      </w:pPr>
      <w:r>
        <w:rPr>
          <w:rFonts w:cs="Times New Roman"/>
          <w:sz w:val="24"/>
          <w:szCs w:val="24"/>
          <w:u w:val="single"/>
        </w:rPr>
        <w:t>Сокращенное наименование учреждения</w:t>
      </w:r>
      <w:r>
        <w:rPr>
          <w:rFonts w:cs="Times New Roman"/>
          <w:sz w:val="24"/>
          <w:szCs w:val="24"/>
        </w:rPr>
        <w:t>: </w:t>
      </w:r>
      <w:r>
        <w:rPr>
          <w:rFonts w:cs="Times New Roman"/>
          <w:i/>
          <w:iCs/>
          <w:sz w:val="24"/>
          <w:szCs w:val="24"/>
        </w:rPr>
        <w:t>МБДОУ «Чажемтовский детский сад»</w:t>
      </w:r>
    </w:p>
    <w:p>
      <w:pPr>
        <w:spacing w:after="0"/>
        <w:ind w:firstLine="709"/>
        <w:jc w:val="both"/>
        <w:rPr>
          <w:rFonts w:cs="Times New Roman"/>
          <w:sz w:val="24"/>
          <w:szCs w:val="24"/>
        </w:rPr>
      </w:pPr>
      <w:r>
        <w:rPr>
          <w:rFonts w:cs="Times New Roman"/>
          <w:sz w:val="24"/>
          <w:szCs w:val="24"/>
          <w:u w:val="single"/>
        </w:rPr>
        <w:t>Организационно-правовая форма</w:t>
      </w:r>
      <w:r>
        <w:rPr>
          <w:rFonts w:cs="Times New Roman"/>
          <w:sz w:val="24"/>
          <w:szCs w:val="24"/>
        </w:rPr>
        <w:t>: </w:t>
      </w:r>
      <w:r>
        <w:rPr>
          <w:rFonts w:cs="Times New Roman"/>
          <w:i/>
          <w:iCs/>
          <w:sz w:val="24"/>
          <w:szCs w:val="24"/>
        </w:rPr>
        <w:t>бюджетное учреждение</w:t>
      </w:r>
      <w:r>
        <w:rPr>
          <w:rFonts w:cs="Times New Roman"/>
          <w:sz w:val="24"/>
          <w:szCs w:val="24"/>
        </w:rPr>
        <w:t>.</w:t>
      </w:r>
    </w:p>
    <w:p>
      <w:pPr>
        <w:spacing w:after="0"/>
        <w:ind w:firstLine="709"/>
        <w:jc w:val="both"/>
        <w:rPr>
          <w:rFonts w:cs="Times New Roman"/>
          <w:sz w:val="24"/>
          <w:szCs w:val="24"/>
        </w:rPr>
      </w:pPr>
      <w:r>
        <w:rPr>
          <w:rFonts w:cs="Times New Roman"/>
          <w:sz w:val="24"/>
          <w:szCs w:val="24"/>
          <w:u w:val="single"/>
        </w:rPr>
        <w:t>Местонахождение дошкольного учреждения</w:t>
      </w:r>
      <w:r>
        <w:rPr>
          <w:rFonts w:cs="Times New Roman"/>
          <w:sz w:val="24"/>
          <w:szCs w:val="24"/>
        </w:rPr>
        <w:t> (юридический и фактический адрес):</w:t>
      </w:r>
    </w:p>
    <w:p>
      <w:pPr>
        <w:spacing w:after="0"/>
        <w:ind w:firstLine="709"/>
        <w:jc w:val="both"/>
        <w:rPr>
          <w:rFonts w:cs="Times New Roman"/>
          <w:i/>
          <w:iCs/>
          <w:sz w:val="24"/>
          <w:szCs w:val="24"/>
        </w:rPr>
      </w:pPr>
      <w:r>
        <w:rPr>
          <w:rFonts w:cs="Times New Roman"/>
          <w:i/>
          <w:iCs/>
          <w:sz w:val="24"/>
          <w:szCs w:val="24"/>
        </w:rPr>
        <w:t>636423 Томская область, Колпашевский район, с. Чажемто, ул. Ленина 20, пом.2, контактный телефон: 8 (38254)21275, 8(38254)21523,</w:t>
      </w:r>
    </w:p>
    <w:p>
      <w:pPr>
        <w:spacing w:after="0"/>
        <w:ind w:firstLine="709"/>
        <w:jc w:val="both"/>
        <w:rPr>
          <w:rFonts w:cs="Times New Roman"/>
          <w:i/>
          <w:iCs/>
          <w:sz w:val="24"/>
          <w:szCs w:val="24"/>
        </w:rPr>
      </w:pPr>
      <w:r>
        <w:rPr>
          <w:rFonts w:cs="Times New Roman"/>
          <w:i/>
          <w:iCs/>
          <w:sz w:val="24"/>
          <w:szCs w:val="24"/>
        </w:rPr>
        <w:t xml:space="preserve"> 636421, Томская область, Колпашевский район, с.Озерное, ул.Почтовая, 15.</w:t>
      </w:r>
    </w:p>
    <w:p>
      <w:pPr>
        <w:spacing w:after="0"/>
        <w:ind w:firstLine="709"/>
        <w:jc w:val="both"/>
        <w:rPr>
          <w:rFonts w:cs="Times New Roman"/>
          <w:sz w:val="24"/>
          <w:szCs w:val="24"/>
        </w:rPr>
      </w:pPr>
      <w:r>
        <w:rPr>
          <w:rFonts w:cs="Times New Roman"/>
          <w:sz w:val="24"/>
          <w:szCs w:val="24"/>
          <w:u w:val="single"/>
        </w:rPr>
        <w:t>Режим работы ОО</w:t>
      </w:r>
      <w:r>
        <w:rPr>
          <w:rFonts w:cs="Times New Roman"/>
          <w:sz w:val="24"/>
          <w:szCs w:val="24"/>
        </w:rPr>
        <w:t>: пятидневная рабочая неделя. </w:t>
      </w:r>
    </w:p>
    <w:p>
      <w:pPr>
        <w:spacing w:after="0"/>
        <w:ind w:firstLine="709"/>
        <w:jc w:val="both"/>
        <w:rPr>
          <w:rFonts w:cs="Times New Roman"/>
          <w:sz w:val="24"/>
          <w:szCs w:val="24"/>
        </w:rPr>
      </w:pPr>
      <w:r>
        <w:rPr>
          <w:rFonts w:cs="Times New Roman"/>
          <w:i/>
          <w:iCs/>
          <w:sz w:val="24"/>
          <w:szCs w:val="24"/>
        </w:rPr>
        <w:t>График работы</w:t>
      </w:r>
      <w:r>
        <w:rPr>
          <w:rFonts w:cs="Times New Roman"/>
          <w:sz w:val="24"/>
          <w:szCs w:val="24"/>
        </w:rPr>
        <w:t>: с 8.00-18.00. </w:t>
      </w:r>
    </w:p>
    <w:p>
      <w:pPr>
        <w:spacing w:after="0"/>
        <w:ind w:firstLine="709"/>
        <w:jc w:val="both"/>
        <w:rPr>
          <w:rFonts w:cs="Times New Roman"/>
          <w:sz w:val="24"/>
          <w:szCs w:val="24"/>
        </w:rPr>
      </w:pPr>
      <w:r>
        <w:rPr>
          <w:rFonts w:cs="Times New Roman"/>
          <w:i/>
          <w:iCs/>
          <w:sz w:val="24"/>
          <w:szCs w:val="24"/>
        </w:rPr>
        <w:t>Нерабочие дни</w:t>
      </w:r>
      <w:r>
        <w:rPr>
          <w:rFonts w:cs="Times New Roman"/>
          <w:sz w:val="24"/>
          <w:szCs w:val="24"/>
        </w:rPr>
        <w:t> - суббота и воскресенье, а, так же праздничные дни, установленные законодательством РФ.</w:t>
      </w:r>
    </w:p>
    <w:p>
      <w:pPr>
        <w:spacing w:after="0"/>
        <w:ind w:firstLine="709"/>
        <w:jc w:val="both"/>
        <w:rPr>
          <w:rFonts w:cs="Times New Roman"/>
          <w:sz w:val="24"/>
          <w:szCs w:val="24"/>
        </w:rPr>
      </w:pPr>
      <w:r>
        <w:rPr>
          <w:rFonts w:cs="Times New Roman"/>
          <w:sz w:val="24"/>
          <w:szCs w:val="24"/>
        </w:rPr>
        <w:t xml:space="preserve">Муниципальное бюджетное дошкольное образовательное учреждение </w:t>
      </w:r>
      <w:r>
        <w:rPr>
          <w:rFonts w:cs="Times New Roman"/>
          <w:bCs/>
          <w:sz w:val="24"/>
          <w:szCs w:val="24"/>
        </w:rPr>
        <w:t>«Чажемтовский детский сад» Колпашевского района</w:t>
      </w:r>
      <w:r>
        <w:rPr>
          <w:rFonts w:cs="Times New Roman"/>
          <w:sz w:val="24"/>
          <w:szCs w:val="24"/>
        </w:rPr>
        <w:t xml:space="preserve"> (далее – ОО) было открыто в 1981 году. ОО расположена в жилом районе села Чажемто, вдали от производящих</w:t>
      </w:r>
      <w:r>
        <w:rPr>
          <w:rFonts w:cs="Times New Roman"/>
          <w:sz w:val="24"/>
          <w:szCs w:val="24"/>
          <w:lang w:val="en-US"/>
        </w:rPr>
        <w:t> </w:t>
      </w:r>
      <w:r>
        <w:rPr>
          <w:rFonts w:cs="Times New Roman"/>
          <w:sz w:val="24"/>
          <w:szCs w:val="24"/>
        </w:rPr>
        <w:t>предприятий и торговых мест. Здание ОО построено по типовому проекту.</w:t>
      </w:r>
      <w:r>
        <w:rPr>
          <w:rFonts w:cs="Times New Roman"/>
          <w:sz w:val="24"/>
          <w:szCs w:val="24"/>
          <w:lang w:val="en-US"/>
        </w:rPr>
        <w:t> </w:t>
      </w:r>
      <w:r>
        <w:rPr>
          <w:rFonts w:cs="Times New Roman"/>
          <w:sz w:val="24"/>
          <w:szCs w:val="24"/>
        </w:rPr>
        <w:t>Проектная наполняемость на 121 место. Общая площадь здания 1051 кв.</w:t>
      </w:r>
      <w:r>
        <w:rPr>
          <w:rFonts w:cs="Times New Roman"/>
          <w:sz w:val="24"/>
          <w:szCs w:val="24"/>
          <w:lang w:val="en-US"/>
        </w:rPr>
        <w:t> </w:t>
      </w:r>
      <w:r>
        <w:rPr>
          <w:rFonts w:cs="Times New Roman"/>
          <w:sz w:val="24"/>
          <w:szCs w:val="24"/>
        </w:rPr>
        <w:t>м, из них площадь</w:t>
      </w:r>
      <w:r>
        <w:rPr>
          <w:rFonts w:cs="Times New Roman"/>
          <w:sz w:val="24"/>
          <w:szCs w:val="24"/>
          <w:lang w:val="en-US"/>
        </w:rPr>
        <w:t> </w:t>
      </w:r>
      <w:r>
        <w:rPr>
          <w:rFonts w:cs="Times New Roman"/>
          <w:sz w:val="24"/>
          <w:szCs w:val="24"/>
        </w:rPr>
        <w:t>помещений, используемых непосредственно для нужд образовательного процесса, 1010</w:t>
      </w:r>
      <w:r>
        <w:rPr>
          <w:rFonts w:cs="Times New Roman"/>
          <w:sz w:val="24"/>
          <w:szCs w:val="24"/>
          <w:lang w:val="en-US"/>
        </w:rPr>
        <w:t> </w:t>
      </w:r>
      <w:r>
        <w:rPr>
          <w:rFonts w:cs="Times New Roman"/>
          <w:sz w:val="24"/>
          <w:szCs w:val="24"/>
        </w:rPr>
        <w:t>кв.</w:t>
      </w:r>
      <w:r>
        <w:rPr>
          <w:rFonts w:cs="Times New Roman"/>
          <w:sz w:val="24"/>
          <w:szCs w:val="24"/>
          <w:lang w:val="en-US"/>
        </w:rPr>
        <w:t> </w:t>
      </w:r>
      <w:r>
        <w:rPr>
          <w:rFonts w:cs="Times New Roman"/>
          <w:sz w:val="24"/>
          <w:szCs w:val="24"/>
        </w:rPr>
        <w:t>м.</w:t>
      </w:r>
    </w:p>
    <w:p>
      <w:pPr>
        <w:spacing w:after="0"/>
        <w:ind w:firstLine="709"/>
        <w:jc w:val="both"/>
        <w:rPr>
          <w:rFonts w:cs="Times New Roman"/>
          <w:sz w:val="24"/>
          <w:szCs w:val="24"/>
        </w:rPr>
      </w:pPr>
      <w:r>
        <w:rPr>
          <w:rFonts w:cs="Times New Roman"/>
          <w:sz w:val="24"/>
          <w:szCs w:val="24"/>
        </w:rPr>
        <w:t>В 2020 году, была произведена реорганизация МБДОУ «Чажемтовский детский сад» Постановлением главы Колпашевского района от 28.05.20 №60 «О реорганизации МБДОУ «Озеренский детский сад» и МБДОУ «Чажемтовский детский сад» путем присоединения МБДОУ «Озеренский детский сад» к МБДОУ  «Чажемтовский детский сад».</w:t>
      </w:r>
    </w:p>
    <w:p>
      <w:pPr>
        <w:spacing w:after="0"/>
        <w:ind w:firstLine="709"/>
        <w:jc w:val="both"/>
        <w:rPr>
          <w:rFonts w:cs="Times New Roman"/>
          <w:sz w:val="24"/>
          <w:szCs w:val="24"/>
        </w:rPr>
      </w:pPr>
      <w:r>
        <w:rPr>
          <w:rFonts w:cs="Times New Roman"/>
          <w:sz w:val="24"/>
          <w:szCs w:val="24"/>
        </w:rPr>
        <w:t xml:space="preserve">  На территории обоих корпусов детского сада есть игровые площадки, защитная зелёная зона кустарников, цветники.</w:t>
      </w:r>
    </w:p>
    <w:p>
      <w:pPr>
        <w:spacing w:after="0"/>
        <w:ind w:firstLine="709"/>
        <w:jc w:val="both"/>
        <w:rPr>
          <w:rFonts w:cs="Times New Roman"/>
          <w:sz w:val="24"/>
          <w:szCs w:val="24"/>
        </w:rPr>
      </w:pPr>
      <w:r>
        <w:rPr>
          <w:rFonts w:cs="Times New Roman"/>
          <w:sz w:val="24"/>
          <w:szCs w:val="24"/>
        </w:rPr>
        <w:t>Деятельность ОО направлена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к жизни в современном обществе, на формирование предпосылок к учебной деятельности, на обеспечение безопасности жизнедеятельности дошкольника.</w:t>
      </w:r>
    </w:p>
    <w:p>
      <w:pPr>
        <w:spacing w:after="0"/>
        <w:ind w:firstLine="709"/>
        <w:jc w:val="both"/>
        <w:rPr>
          <w:rFonts w:cs="Times New Roman"/>
          <w:sz w:val="24"/>
          <w:szCs w:val="24"/>
        </w:rPr>
      </w:pPr>
      <w:r>
        <w:rPr>
          <w:rFonts w:cs="Times New Roman"/>
          <w:sz w:val="24"/>
          <w:szCs w:val="24"/>
          <w:u w:val="single"/>
        </w:rPr>
        <w:t>Основными задачами</w:t>
      </w:r>
      <w:r>
        <w:rPr>
          <w:rFonts w:cs="Times New Roman"/>
          <w:sz w:val="24"/>
          <w:szCs w:val="24"/>
        </w:rPr>
        <w:t> работы учреждения является:</w:t>
      </w:r>
    </w:p>
    <w:p>
      <w:pPr>
        <w:spacing w:after="0"/>
        <w:ind w:firstLine="709"/>
        <w:jc w:val="both"/>
        <w:rPr>
          <w:rFonts w:cs="Times New Roman"/>
          <w:sz w:val="24"/>
          <w:szCs w:val="24"/>
        </w:rPr>
      </w:pPr>
      <w:r>
        <w:rPr>
          <w:rFonts w:cs="Times New Roman"/>
          <w:sz w:val="24"/>
          <w:szCs w:val="24"/>
        </w:rPr>
        <w:t>-охрана жизни и укрепление физического и психического здоровья детей;</w:t>
      </w:r>
    </w:p>
    <w:p>
      <w:pPr>
        <w:spacing w:after="0"/>
        <w:ind w:firstLine="709"/>
        <w:jc w:val="both"/>
        <w:rPr>
          <w:rFonts w:cs="Times New Roman"/>
          <w:sz w:val="24"/>
          <w:szCs w:val="24"/>
        </w:rPr>
      </w:pPr>
      <w:r>
        <w:rPr>
          <w:rFonts w:cs="Times New Roman"/>
          <w:sz w:val="24"/>
          <w:szCs w:val="24"/>
        </w:rPr>
        <w:t>-обеспечение познавательного, речевого, социально-коммуникативного, художественно - эстетического и физического развития детей;</w:t>
      </w:r>
    </w:p>
    <w:p>
      <w:pPr>
        <w:spacing w:after="0"/>
        <w:ind w:firstLine="709"/>
        <w:jc w:val="both"/>
        <w:rPr>
          <w:rFonts w:cs="Times New Roman"/>
          <w:sz w:val="24"/>
          <w:szCs w:val="24"/>
        </w:rPr>
      </w:pPr>
      <w:r>
        <w:rPr>
          <w:rFonts w:cs="Times New Roman"/>
          <w:sz w:val="24"/>
          <w:szCs w:val="24"/>
        </w:rPr>
        <w:t>-воспитание с учетом возрастных категорий детей гражданственности, уважения правам и свободам человека, любви к окружающей природе, Родине, семье;</w:t>
      </w:r>
    </w:p>
    <w:p>
      <w:pPr>
        <w:spacing w:after="0"/>
        <w:ind w:firstLine="709"/>
        <w:jc w:val="both"/>
        <w:rPr>
          <w:rFonts w:cs="Times New Roman"/>
          <w:sz w:val="24"/>
          <w:szCs w:val="24"/>
        </w:rPr>
      </w:pPr>
      <w:r>
        <w:rPr>
          <w:rFonts w:cs="Times New Roman"/>
          <w:sz w:val="24"/>
          <w:szCs w:val="24"/>
        </w:rPr>
        <w:t>-взаимодействие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pPr>
        <w:spacing w:after="0"/>
        <w:ind w:firstLine="709"/>
        <w:jc w:val="both"/>
        <w:rPr>
          <w:rFonts w:cs="Times New Roman"/>
          <w:sz w:val="24"/>
          <w:szCs w:val="24"/>
        </w:rPr>
      </w:pPr>
      <w:r>
        <w:rPr>
          <w:rFonts w:cs="Times New Roman"/>
          <w:sz w:val="24"/>
          <w:szCs w:val="24"/>
          <w:u w:val="single"/>
        </w:rPr>
        <w:t>Основные виды деятельности ОО</w:t>
      </w:r>
      <w:r>
        <w:rPr>
          <w:rFonts w:cs="Times New Roman"/>
          <w:sz w:val="24"/>
          <w:szCs w:val="24"/>
        </w:rPr>
        <w:t>:</w:t>
      </w:r>
    </w:p>
    <w:p>
      <w:pPr>
        <w:spacing w:after="0"/>
        <w:ind w:firstLine="709"/>
        <w:jc w:val="both"/>
        <w:rPr>
          <w:rFonts w:cs="Times New Roman"/>
          <w:sz w:val="24"/>
          <w:szCs w:val="24"/>
        </w:rPr>
      </w:pPr>
      <w:r>
        <w:rPr>
          <w:rFonts w:cs="Times New Roman"/>
          <w:sz w:val="24"/>
          <w:szCs w:val="24"/>
        </w:rPr>
        <w:t>-реализация основной общеобразовательной программы дошкольного образования в группах общеразвивающей направленности;</w:t>
      </w:r>
    </w:p>
    <w:p>
      <w:pPr>
        <w:spacing w:after="0"/>
        <w:ind w:firstLine="709"/>
        <w:jc w:val="both"/>
        <w:rPr>
          <w:rFonts w:cs="Times New Roman"/>
          <w:sz w:val="24"/>
          <w:szCs w:val="24"/>
        </w:rPr>
      </w:pPr>
      <w:r>
        <w:rPr>
          <w:rFonts w:cs="Times New Roman"/>
          <w:sz w:val="24"/>
          <w:szCs w:val="24"/>
        </w:rPr>
        <w:t>-воспитание, обучение и развитие, а также присмотр, уход и оздоровление детей в возрасте от 1,5 до 7 лет;</w:t>
      </w:r>
    </w:p>
    <w:p>
      <w:pPr>
        <w:spacing w:after="0"/>
        <w:ind w:firstLine="709"/>
        <w:jc w:val="both"/>
        <w:rPr>
          <w:rFonts w:cs="Times New Roman"/>
          <w:sz w:val="24"/>
          <w:szCs w:val="24"/>
        </w:rPr>
      </w:pPr>
      <w:r>
        <w:rPr>
          <w:rFonts w:cs="Times New Roman"/>
          <w:sz w:val="24"/>
          <w:szCs w:val="24"/>
        </w:rPr>
        <w:t>- оказание государственной услуги по уходу за детьми дошкольного возраста;</w:t>
      </w:r>
    </w:p>
    <w:p>
      <w:pPr>
        <w:spacing w:after="0"/>
        <w:ind w:firstLine="709"/>
        <w:jc w:val="both"/>
        <w:rPr>
          <w:rFonts w:cs="Times New Roman"/>
          <w:sz w:val="24"/>
          <w:szCs w:val="24"/>
        </w:rPr>
      </w:pPr>
      <w:r>
        <w:rPr>
          <w:rFonts w:cs="Times New Roman"/>
          <w:sz w:val="24"/>
          <w:szCs w:val="24"/>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pPr>
        <w:spacing w:after="0"/>
        <w:ind w:firstLine="709"/>
        <w:jc w:val="both"/>
        <w:rPr>
          <w:rFonts w:cs="Times New Roman"/>
          <w:sz w:val="24"/>
          <w:szCs w:val="24"/>
        </w:rPr>
      </w:pPr>
      <w:r>
        <w:rPr>
          <w:rFonts w:cs="Times New Roman"/>
          <w:sz w:val="24"/>
          <w:szCs w:val="24"/>
        </w:rPr>
        <w:lastRenderedPageBreak/>
        <w:t>-использование и совершенствование методик образовательного процесса и образовательных технологий;</w:t>
      </w:r>
    </w:p>
    <w:p>
      <w:pPr>
        <w:spacing w:after="0"/>
        <w:ind w:firstLine="709"/>
        <w:jc w:val="both"/>
        <w:rPr>
          <w:rFonts w:cs="Times New Roman"/>
          <w:sz w:val="24"/>
          <w:szCs w:val="24"/>
        </w:rPr>
      </w:pPr>
      <w:r>
        <w:rPr>
          <w:rFonts w:cs="Times New Roman"/>
          <w:sz w:val="24"/>
          <w:szCs w:val="24"/>
        </w:rPr>
        <w:t>-разработка и утверждение образовательных программ и учебных планов;</w:t>
      </w:r>
    </w:p>
    <w:p>
      <w:pPr>
        <w:spacing w:after="0"/>
        <w:ind w:firstLine="709"/>
        <w:jc w:val="both"/>
        <w:rPr>
          <w:rFonts w:cs="Times New Roman"/>
          <w:sz w:val="24"/>
          <w:szCs w:val="24"/>
        </w:rPr>
      </w:pPr>
      <w:r>
        <w:rPr>
          <w:rFonts w:cs="Times New Roman"/>
          <w:sz w:val="24"/>
          <w:szCs w:val="24"/>
        </w:rPr>
        <w:t>-создание в ОО необходимых условий для работы медицинской сестры, контроль её работы в целях охраны и укрепления здоровья детей и работников Учреждения;</w:t>
      </w:r>
    </w:p>
    <w:p>
      <w:pPr>
        <w:spacing w:after="0"/>
        <w:ind w:firstLine="709"/>
        <w:jc w:val="both"/>
        <w:rPr>
          <w:rFonts w:cs="Times New Roman"/>
          <w:sz w:val="24"/>
          <w:szCs w:val="24"/>
        </w:rPr>
      </w:pPr>
      <w:r>
        <w:rPr>
          <w:rFonts w:cs="Times New Roman"/>
          <w:sz w:val="24"/>
          <w:szCs w:val="24"/>
        </w:rPr>
        <w:t>-обеспечение функционирования системы внутреннего мониторинга качества образования в ОО;</w:t>
      </w:r>
    </w:p>
    <w:p>
      <w:pPr>
        <w:spacing w:after="0"/>
        <w:ind w:firstLine="709"/>
        <w:jc w:val="both"/>
        <w:rPr>
          <w:rFonts w:cs="Times New Roman"/>
          <w:sz w:val="24"/>
          <w:szCs w:val="24"/>
        </w:rPr>
      </w:pPr>
      <w:r>
        <w:rPr>
          <w:rFonts w:cs="Times New Roman"/>
          <w:sz w:val="24"/>
          <w:szCs w:val="24"/>
        </w:rPr>
        <w:t>-обеспечение ведения официального сайта Учреждения в сети Интернет;</w:t>
      </w:r>
    </w:p>
    <w:p>
      <w:pPr>
        <w:spacing w:after="0"/>
        <w:ind w:firstLine="709"/>
        <w:jc w:val="both"/>
        <w:rPr>
          <w:rFonts w:cs="Times New Roman"/>
          <w:sz w:val="24"/>
          <w:szCs w:val="24"/>
        </w:rPr>
      </w:pPr>
      <w:r>
        <w:rPr>
          <w:rFonts w:cs="Times New Roman"/>
          <w:sz w:val="24"/>
          <w:szCs w:val="24"/>
        </w:rPr>
        <w:t>-организация питания детей;</w:t>
      </w:r>
    </w:p>
    <w:p>
      <w:pPr>
        <w:spacing w:after="0"/>
        <w:ind w:firstLine="709"/>
        <w:jc w:val="both"/>
        <w:rPr>
          <w:rFonts w:cs="Times New Roman"/>
          <w:sz w:val="24"/>
          <w:szCs w:val="24"/>
        </w:rPr>
      </w:pPr>
      <w:r>
        <w:rPr>
          <w:rFonts w:cs="Times New Roman"/>
          <w:sz w:val="24"/>
          <w:szCs w:val="24"/>
        </w:rPr>
        <w:t>-медицинская деятельность для реализации цели и задач ОО.</w:t>
      </w:r>
    </w:p>
    <w:p>
      <w:pPr>
        <w:spacing w:after="0"/>
        <w:ind w:firstLine="709"/>
        <w:jc w:val="both"/>
        <w:rPr>
          <w:rFonts w:cs="Times New Roman"/>
          <w:sz w:val="24"/>
          <w:szCs w:val="24"/>
        </w:rPr>
      </w:pPr>
      <w:r>
        <w:rPr>
          <w:rFonts w:cs="Times New Roman"/>
          <w:b/>
          <w:bCs/>
          <w:sz w:val="24"/>
          <w:szCs w:val="24"/>
        </w:rPr>
        <w:t>II. Состав воспитанников</w:t>
      </w:r>
    </w:p>
    <w:p>
      <w:pPr>
        <w:spacing w:after="0"/>
        <w:ind w:firstLine="709"/>
        <w:jc w:val="both"/>
        <w:rPr>
          <w:rFonts w:cs="Times New Roman"/>
          <w:sz w:val="24"/>
          <w:szCs w:val="24"/>
        </w:rPr>
      </w:pPr>
      <w:r>
        <w:rPr>
          <w:rFonts w:cs="Times New Roman"/>
          <w:sz w:val="24"/>
          <w:szCs w:val="24"/>
        </w:rPr>
        <w:t>Фактически списочный состав на 01.09.2020 года: 109 воспитанников. На 01.02.2021 года списочный состав увеличился до 141 воспитанника. Контингент воспитанников формируется в соответствии с их возрастом. Комплектование групп воспитанниками осуществляется на основании Устава ОО, «Правил приема детей в дошкольное образовательное учреждение».</w:t>
      </w:r>
    </w:p>
    <w:p>
      <w:pPr>
        <w:spacing w:after="0"/>
        <w:ind w:firstLine="709"/>
        <w:jc w:val="both"/>
        <w:rPr>
          <w:rFonts w:cs="Times New Roman"/>
          <w:sz w:val="24"/>
          <w:szCs w:val="24"/>
        </w:rPr>
      </w:pPr>
      <w:r>
        <w:rPr>
          <w:rFonts w:cs="Times New Roman"/>
          <w:sz w:val="24"/>
          <w:szCs w:val="24"/>
        </w:rPr>
        <w:t>Количество возрастных групп – 5 групп, с 01.09.2020 по 31.12.2020, с 01.01.2021 - 6 групп и с 01.02.2021 - 8 групп.</w:t>
      </w:r>
    </w:p>
    <w:p>
      <w:pPr>
        <w:spacing w:after="0"/>
        <w:ind w:firstLine="709"/>
        <w:jc w:val="both"/>
        <w:rPr>
          <w:rFonts w:cs="Times New Roman"/>
          <w:sz w:val="24"/>
          <w:szCs w:val="24"/>
        </w:rPr>
      </w:pPr>
      <w:r>
        <w:rPr>
          <w:rFonts w:cs="Times New Roman"/>
          <w:sz w:val="24"/>
          <w:szCs w:val="24"/>
        </w:rPr>
        <w:t>Из них, с 01.09.2020 2 группы общеразвивающей направленности и 3 - комбинированной направленности, с 01.01.2020 2 группы общеразвивающей направленности и 3 комбинированной направленности, с 01.02.2021 5 групп общеразвивающей направленности и 3 группы комбинированной направленности. Из них:</w:t>
      </w:r>
    </w:p>
    <w:p>
      <w:pPr>
        <w:spacing w:after="0"/>
        <w:ind w:firstLine="709"/>
        <w:jc w:val="both"/>
        <w:rPr>
          <w:rFonts w:cs="Times New Roman"/>
          <w:sz w:val="24"/>
          <w:szCs w:val="24"/>
        </w:rPr>
      </w:pPr>
      <w:r>
        <w:rPr>
          <w:rFonts w:cs="Times New Roman"/>
          <w:sz w:val="24"/>
          <w:szCs w:val="24"/>
        </w:rPr>
        <w:t>с.Чажемто:</w:t>
      </w:r>
    </w:p>
    <w:p>
      <w:pPr>
        <w:spacing w:after="0"/>
        <w:ind w:firstLine="709"/>
        <w:jc w:val="both"/>
        <w:rPr>
          <w:rFonts w:cs="Times New Roman"/>
          <w:sz w:val="24"/>
          <w:szCs w:val="24"/>
        </w:rPr>
      </w:pPr>
      <w:r>
        <w:rPr>
          <w:rFonts w:cs="Times New Roman"/>
          <w:sz w:val="24"/>
          <w:szCs w:val="24"/>
        </w:rPr>
        <w:t xml:space="preserve">- Группа для детей раннего возраста –(общеразвивающей направленности) (с 2 до 3 лет) - </w:t>
      </w:r>
      <w:r>
        <w:rPr>
          <w:rFonts w:cs="Times New Roman"/>
          <w:sz w:val="24"/>
          <w:szCs w:val="24"/>
          <w:highlight w:val="yellow"/>
        </w:rPr>
        <w:t>20 детей</w:t>
      </w:r>
      <w:r>
        <w:rPr>
          <w:rFonts w:cs="Times New Roman"/>
          <w:sz w:val="24"/>
          <w:szCs w:val="24"/>
        </w:rPr>
        <w:t>;</w:t>
      </w:r>
    </w:p>
    <w:p>
      <w:pPr>
        <w:spacing w:after="0"/>
        <w:ind w:firstLine="709"/>
        <w:jc w:val="both"/>
        <w:rPr>
          <w:rFonts w:cs="Times New Roman"/>
          <w:sz w:val="24"/>
          <w:szCs w:val="24"/>
        </w:rPr>
      </w:pPr>
      <w:r>
        <w:rPr>
          <w:rFonts w:cs="Times New Roman"/>
          <w:sz w:val="24"/>
          <w:szCs w:val="24"/>
        </w:rPr>
        <w:t xml:space="preserve">- Группа для детей младшего дошкольного возраста – младшая группа (общеразвивающей направленности) ( с 3 до 4 лет) – 25 детей; </w:t>
      </w:r>
    </w:p>
    <w:p>
      <w:pPr>
        <w:spacing w:after="0"/>
        <w:ind w:firstLine="709"/>
        <w:jc w:val="both"/>
        <w:rPr>
          <w:rFonts w:cs="Times New Roman"/>
          <w:sz w:val="24"/>
          <w:szCs w:val="24"/>
        </w:rPr>
      </w:pPr>
      <w:r>
        <w:rPr>
          <w:rFonts w:cs="Times New Roman"/>
          <w:sz w:val="24"/>
          <w:szCs w:val="24"/>
        </w:rPr>
        <w:t>- Группа для детей среднего дошкольного возраста – средняя группа  (комбинированной направленности) (с 4 до 5 лет) -</w:t>
      </w:r>
      <w:r>
        <w:rPr>
          <w:rFonts w:cs="Times New Roman"/>
          <w:sz w:val="24"/>
          <w:szCs w:val="24"/>
          <w:highlight w:val="yellow"/>
        </w:rPr>
        <w:t>25 детей</w:t>
      </w:r>
      <w:r>
        <w:rPr>
          <w:rFonts w:cs="Times New Roman"/>
          <w:sz w:val="24"/>
          <w:szCs w:val="24"/>
        </w:rPr>
        <w:t>;</w:t>
      </w:r>
    </w:p>
    <w:p>
      <w:pPr>
        <w:spacing w:after="0"/>
        <w:ind w:firstLine="709"/>
        <w:jc w:val="both"/>
        <w:rPr>
          <w:sz w:val="24"/>
          <w:szCs w:val="24"/>
        </w:rPr>
      </w:pPr>
      <w:r>
        <w:rPr>
          <w:rFonts w:cs="Times New Roman"/>
          <w:sz w:val="24"/>
          <w:szCs w:val="24"/>
        </w:rPr>
        <w:t xml:space="preserve">- Группа для детей старшего дошкольного возраста – </w:t>
      </w:r>
      <w:r>
        <w:rPr>
          <w:sz w:val="24"/>
          <w:szCs w:val="24"/>
        </w:rPr>
        <w:t xml:space="preserve">1 старшая группа    (комбинированной направленности),  (с 5 до 6 лет) -  16 детей; </w:t>
      </w:r>
    </w:p>
    <w:p>
      <w:pPr>
        <w:spacing w:after="0"/>
        <w:ind w:firstLine="709"/>
        <w:jc w:val="both"/>
        <w:rPr>
          <w:sz w:val="24"/>
          <w:szCs w:val="24"/>
        </w:rPr>
      </w:pPr>
      <w:r>
        <w:rPr>
          <w:sz w:val="24"/>
          <w:szCs w:val="24"/>
        </w:rPr>
        <w:t>- Группа для детей старшего дошкольного возраста – 2 старшая группа  (комбинированной направленности)  (с 5 до 6 лет) -  16 детей ;</w:t>
      </w:r>
    </w:p>
    <w:p>
      <w:pPr>
        <w:spacing w:after="0"/>
        <w:ind w:firstLine="708"/>
        <w:jc w:val="both"/>
        <w:rPr>
          <w:sz w:val="24"/>
          <w:szCs w:val="24"/>
        </w:rPr>
      </w:pPr>
      <w:r>
        <w:rPr>
          <w:sz w:val="24"/>
          <w:szCs w:val="24"/>
        </w:rPr>
        <w:t xml:space="preserve">- Группа для детей старшего дошкольного возраста подготовительная к школе группа (общеразвивающей направленности) (с 6 до 7 лет) - 27 детей, </w:t>
      </w:r>
    </w:p>
    <w:p>
      <w:pPr>
        <w:spacing w:after="0"/>
        <w:ind w:firstLine="709"/>
        <w:jc w:val="both"/>
        <w:rPr>
          <w:rFonts w:cs="Times New Roman"/>
          <w:sz w:val="24"/>
          <w:szCs w:val="24"/>
        </w:rPr>
      </w:pPr>
      <w:r>
        <w:rPr>
          <w:rFonts w:cs="Times New Roman"/>
          <w:sz w:val="24"/>
          <w:szCs w:val="24"/>
        </w:rPr>
        <w:t>Из них 5 группы дошкольного возраста, и 1 группа раннего возраста.</w:t>
      </w:r>
    </w:p>
    <w:p>
      <w:pPr>
        <w:spacing w:after="0"/>
        <w:ind w:firstLine="709"/>
        <w:jc w:val="both"/>
        <w:rPr>
          <w:rFonts w:cs="Times New Roman"/>
          <w:sz w:val="24"/>
          <w:szCs w:val="24"/>
        </w:rPr>
      </w:pPr>
      <w:r>
        <w:rPr>
          <w:rFonts w:cs="Times New Roman"/>
          <w:sz w:val="24"/>
          <w:szCs w:val="24"/>
        </w:rPr>
        <w:t>С.Озерное:</w:t>
      </w:r>
    </w:p>
    <w:p>
      <w:pPr>
        <w:spacing w:after="0"/>
        <w:ind w:firstLine="709"/>
        <w:jc w:val="both"/>
        <w:rPr>
          <w:rFonts w:cs="Times New Roman"/>
          <w:sz w:val="24"/>
          <w:szCs w:val="24"/>
        </w:rPr>
      </w:pPr>
      <w:r>
        <w:rPr>
          <w:rFonts w:cs="Times New Roman"/>
          <w:sz w:val="24"/>
          <w:szCs w:val="24"/>
        </w:rPr>
        <w:t xml:space="preserve">Группа раннего возраста-младшая (с 2-4 лет) – </w:t>
      </w:r>
      <w:r>
        <w:rPr>
          <w:rFonts w:cs="Times New Roman"/>
          <w:sz w:val="24"/>
          <w:szCs w:val="24"/>
          <w:highlight w:val="yellow"/>
        </w:rPr>
        <w:t>11</w:t>
      </w:r>
    </w:p>
    <w:p>
      <w:pPr>
        <w:spacing w:after="0"/>
        <w:ind w:firstLine="709"/>
        <w:jc w:val="both"/>
        <w:rPr>
          <w:rFonts w:cs="Times New Roman"/>
          <w:sz w:val="24"/>
          <w:szCs w:val="24"/>
        </w:rPr>
      </w:pPr>
      <w:r>
        <w:rPr>
          <w:rFonts w:cs="Times New Roman"/>
          <w:sz w:val="24"/>
          <w:szCs w:val="24"/>
        </w:rPr>
        <w:t xml:space="preserve">Средняя-подготовительная группа (с 5-7) - </w:t>
      </w:r>
      <w:r>
        <w:rPr>
          <w:rFonts w:cs="Times New Roman"/>
          <w:sz w:val="24"/>
          <w:szCs w:val="24"/>
          <w:highlight w:val="yellow"/>
        </w:rPr>
        <w:t>12</w:t>
      </w:r>
    </w:p>
    <w:p>
      <w:pPr>
        <w:spacing w:after="0"/>
        <w:ind w:firstLine="709"/>
        <w:jc w:val="both"/>
        <w:rPr>
          <w:rFonts w:cs="Times New Roman"/>
          <w:sz w:val="24"/>
          <w:szCs w:val="24"/>
        </w:rPr>
      </w:pPr>
      <w:r>
        <w:rPr>
          <w:rFonts w:cs="Times New Roman"/>
          <w:b/>
          <w:bCs/>
          <w:sz w:val="24"/>
          <w:szCs w:val="24"/>
          <w:u w:val="single"/>
        </w:rPr>
        <w:t>Выводы:</w:t>
      </w:r>
      <w:r>
        <w:rPr>
          <w:rFonts w:cs="Times New Roman"/>
          <w:b/>
          <w:bCs/>
          <w:sz w:val="24"/>
          <w:szCs w:val="24"/>
        </w:rPr>
        <w:t> </w:t>
      </w:r>
      <w:r>
        <w:rPr>
          <w:rFonts w:cs="Times New Roman"/>
          <w:sz w:val="24"/>
          <w:szCs w:val="24"/>
        </w:rPr>
        <w:t>структура групп соответствует требованиям, предъявляемым к дошкольному образовательному учреждению МБДОУ «Чажемтовский детский сад»</w:t>
      </w:r>
    </w:p>
    <w:p>
      <w:pPr>
        <w:spacing w:after="0"/>
        <w:ind w:firstLine="709"/>
        <w:jc w:val="both"/>
        <w:rPr>
          <w:rFonts w:cs="Times New Roman"/>
          <w:sz w:val="24"/>
          <w:szCs w:val="24"/>
        </w:rPr>
      </w:pPr>
      <w:r>
        <w:rPr>
          <w:rFonts w:cs="Times New Roman"/>
          <w:b/>
          <w:bCs/>
          <w:sz w:val="24"/>
          <w:szCs w:val="24"/>
        </w:rPr>
        <w:t>III. Структура управления ОО</w:t>
      </w:r>
    </w:p>
    <w:p>
      <w:pPr>
        <w:spacing w:after="0"/>
        <w:ind w:firstLine="709"/>
        <w:jc w:val="both"/>
        <w:rPr>
          <w:rFonts w:cs="Times New Roman"/>
          <w:sz w:val="24"/>
          <w:szCs w:val="24"/>
        </w:rPr>
      </w:pPr>
      <w:r>
        <w:rPr>
          <w:rFonts w:cs="Times New Roman"/>
          <w:sz w:val="24"/>
          <w:szCs w:val="24"/>
        </w:rPr>
        <w:t xml:space="preserve">Учредителем Муниципальное бюджетное дошкольное образовательное учреждение </w:t>
      </w:r>
      <w:r>
        <w:rPr>
          <w:rFonts w:cs="Times New Roman"/>
          <w:bCs/>
          <w:sz w:val="24"/>
          <w:szCs w:val="24"/>
        </w:rPr>
        <w:t xml:space="preserve">«Чажемтовский детский сад» Колпашевского района </w:t>
      </w:r>
      <w:r>
        <w:rPr>
          <w:rFonts w:cs="Times New Roman"/>
          <w:sz w:val="24"/>
          <w:szCs w:val="24"/>
        </w:rPr>
        <w:t>является Управление образования администрации Колпашевского района Томской области.</w:t>
      </w:r>
    </w:p>
    <w:p>
      <w:pPr>
        <w:spacing w:after="0"/>
        <w:ind w:firstLine="709"/>
        <w:jc w:val="both"/>
        <w:rPr>
          <w:rFonts w:cs="Times New Roman"/>
          <w:sz w:val="24"/>
          <w:szCs w:val="24"/>
        </w:rPr>
      </w:pPr>
      <w:r>
        <w:rPr>
          <w:rFonts w:cs="Times New Roman"/>
          <w:sz w:val="24"/>
          <w:szCs w:val="24"/>
        </w:rPr>
        <w:t>Образовательная деятельность в ОО организована в соответствии с Федеральным законом от 29.12.2012 № 273-ФЗ</w:t>
      </w:r>
      <w:r>
        <w:rPr>
          <w:rFonts w:cs="Times New Roman"/>
          <w:sz w:val="24"/>
          <w:szCs w:val="24"/>
          <w:lang w:val="en-US"/>
        </w:rPr>
        <w:t> </w:t>
      </w:r>
      <w:r>
        <w:rPr>
          <w:rFonts w:cs="Times New Roman"/>
          <w:sz w:val="24"/>
          <w:szCs w:val="24"/>
        </w:rPr>
        <w:t>«Об образовании в Российской Федерации», ФГОС дошкольного образования, СанПиН 2.4.1.3049-13«Санитарно-эпидемиологические требования к устройству, содержанию и организации режима работы дошкольных образовательных организаций».</w:t>
      </w:r>
    </w:p>
    <w:p>
      <w:pPr>
        <w:spacing w:after="0"/>
        <w:ind w:firstLine="709"/>
        <w:jc w:val="both"/>
        <w:rPr>
          <w:rFonts w:cs="Times New Roman"/>
          <w:sz w:val="24"/>
          <w:szCs w:val="24"/>
        </w:rPr>
      </w:pPr>
      <w:r>
        <w:rPr>
          <w:rFonts w:cs="Times New Roman"/>
          <w:sz w:val="24"/>
          <w:szCs w:val="24"/>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w:t>
      </w:r>
      <w:r>
        <w:rPr>
          <w:rFonts w:cs="Times New Roman"/>
          <w:sz w:val="24"/>
          <w:szCs w:val="24"/>
        </w:rPr>
        <w:lastRenderedPageBreak/>
        <w:t>с ФГОС дошкольного образования, с учетом примерной образовательной программы дошкольного образования, санитарно-эпидемиологическими правилами и</w:t>
      </w:r>
      <w:r>
        <w:rPr>
          <w:rFonts w:cs="Times New Roman"/>
          <w:sz w:val="24"/>
          <w:szCs w:val="24"/>
          <w:lang w:val="en-US"/>
        </w:rPr>
        <w:t> </w:t>
      </w:r>
      <w:r>
        <w:rPr>
          <w:rFonts w:cs="Times New Roman"/>
          <w:sz w:val="24"/>
          <w:szCs w:val="24"/>
        </w:rPr>
        <w:t>нормативами, с учетом недельной нагрузки.</w:t>
      </w:r>
    </w:p>
    <w:p>
      <w:pPr>
        <w:spacing w:after="0"/>
        <w:ind w:firstLine="709"/>
        <w:jc w:val="both"/>
        <w:rPr>
          <w:rFonts w:cs="Times New Roman"/>
          <w:sz w:val="24"/>
          <w:szCs w:val="24"/>
        </w:rPr>
      </w:pPr>
      <w:r>
        <w:rPr>
          <w:rFonts w:cs="Times New Roman"/>
          <w:sz w:val="24"/>
          <w:szCs w:val="24"/>
        </w:rPr>
        <w:t>Важным в системе управления ОО является создание механизма, обеспечивающего включение всех участников педагогического процесса в управление.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w:t>
      </w:r>
    </w:p>
    <w:p>
      <w:pPr>
        <w:spacing w:after="0"/>
        <w:ind w:firstLine="709"/>
        <w:jc w:val="both"/>
        <w:rPr>
          <w:rFonts w:cs="Times New Roman"/>
          <w:sz w:val="24"/>
          <w:szCs w:val="24"/>
        </w:rPr>
      </w:pPr>
      <w:r>
        <w:rPr>
          <w:rFonts w:cs="Times New Roman"/>
          <w:sz w:val="24"/>
          <w:szCs w:val="24"/>
        </w:rPr>
        <w:t>Управляющая система состоит из двух структур:</w:t>
      </w:r>
    </w:p>
    <w:p>
      <w:pPr>
        <w:spacing w:after="0"/>
        <w:ind w:firstLine="709"/>
        <w:jc w:val="both"/>
        <w:rPr>
          <w:rFonts w:cs="Times New Roman"/>
          <w:sz w:val="24"/>
          <w:szCs w:val="24"/>
        </w:rPr>
      </w:pPr>
      <w:r>
        <w:rPr>
          <w:rFonts w:cs="Times New Roman"/>
          <w:sz w:val="24"/>
          <w:szCs w:val="24"/>
          <w:u w:val="single"/>
        </w:rPr>
        <w:t>I структура</w:t>
      </w:r>
      <w:r>
        <w:rPr>
          <w:rFonts w:cs="Times New Roman"/>
          <w:sz w:val="24"/>
          <w:szCs w:val="24"/>
        </w:rPr>
        <w:t>– общественное управление:</w:t>
      </w:r>
    </w:p>
    <w:p>
      <w:pPr>
        <w:numPr>
          <w:ilvl w:val="0"/>
          <w:numId w:val="1"/>
        </w:numPr>
        <w:spacing w:after="0"/>
        <w:jc w:val="both"/>
        <w:rPr>
          <w:rFonts w:cs="Times New Roman"/>
          <w:sz w:val="24"/>
          <w:szCs w:val="24"/>
        </w:rPr>
      </w:pPr>
      <w:r>
        <w:rPr>
          <w:rFonts w:cs="Times New Roman"/>
          <w:sz w:val="24"/>
          <w:szCs w:val="24"/>
        </w:rPr>
        <w:t>Управляющий совет ;</w:t>
      </w:r>
    </w:p>
    <w:p>
      <w:pPr>
        <w:numPr>
          <w:ilvl w:val="0"/>
          <w:numId w:val="1"/>
        </w:numPr>
        <w:spacing w:after="0"/>
        <w:jc w:val="both"/>
        <w:rPr>
          <w:rFonts w:cs="Times New Roman"/>
          <w:sz w:val="24"/>
          <w:szCs w:val="24"/>
        </w:rPr>
      </w:pPr>
      <w:r>
        <w:rPr>
          <w:rFonts w:cs="Times New Roman"/>
          <w:sz w:val="24"/>
          <w:szCs w:val="24"/>
        </w:rPr>
        <w:t>педагогический совет;</w:t>
      </w:r>
    </w:p>
    <w:p>
      <w:pPr>
        <w:numPr>
          <w:ilvl w:val="0"/>
          <w:numId w:val="1"/>
        </w:numPr>
        <w:spacing w:after="0"/>
        <w:jc w:val="both"/>
        <w:rPr>
          <w:rFonts w:cs="Times New Roman"/>
          <w:sz w:val="24"/>
          <w:szCs w:val="24"/>
        </w:rPr>
      </w:pPr>
      <w:r>
        <w:rPr>
          <w:rFonts w:cs="Times New Roman"/>
          <w:sz w:val="24"/>
          <w:szCs w:val="24"/>
        </w:rPr>
        <w:t>педагогическая коллегия;</w:t>
      </w:r>
    </w:p>
    <w:p>
      <w:pPr>
        <w:numPr>
          <w:ilvl w:val="0"/>
          <w:numId w:val="1"/>
        </w:numPr>
        <w:spacing w:after="0"/>
        <w:jc w:val="both"/>
        <w:rPr>
          <w:rFonts w:cs="Times New Roman"/>
          <w:sz w:val="24"/>
          <w:szCs w:val="24"/>
        </w:rPr>
      </w:pPr>
      <w:r>
        <w:rPr>
          <w:rFonts w:cs="Times New Roman"/>
          <w:sz w:val="24"/>
          <w:szCs w:val="24"/>
        </w:rPr>
        <w:t>Общее собрание трудового коллектива</w:t>
      </w:r>
    </w:p>
    <w:p>
      <w:pPr>
        <w:numPr>
          <w:ilvl w:val="0"/>
          <w:numId w:val="1"/>
        </w:numPr>
        <w:spacing w:after="0"/>
        <w:jc w:val="both"/>
        <w:rPr>
          <w:rFonts w:cs="Times New Roman"/>
          <w:sz w:val="24"/>
          <w:szCs w:val="24"/>
        </w:rPr>
      </w:pPr>
      <w:r>
        <w:rPr>
          <w:rFonts w:cs="Times New Roman"/>
          <w:sz w:val="24"/>
          <w:szCs w:val="24"/>
        </w:rPr>
        <w:t>профсоюзный комитет;</w:t>
      </w:r>
    </w:p>
    <w:p>
      <w:pPr>
        <w:numPr>
          <w:ilvl w:val="0"/>
          <w:numId w:val="1"/>
        </w:numPr>
        <w:spacing w:after="0"/>
        <w:jc w:val="both"/>
        <w:rPr>
          <w:rFonts w:cs="Times New Roman"/>
          <w:sz w:val="24"/>
          <w:szCs w:val="24"/>
        </w:rPr>
      </w:pPr>
      <w:r>
        <w:rPr>
          <w:rFonts w:cs="Times New Roman"/>
          <w:sz w:val="24"/>
          <w:szCs w:val="24"/>
        </w:rPr>
        <w:t>Совет родителей</w:t>
      </w:r>
    </w:p>
    <w:p>
      <w:pPr>
        <w:spacing w:after="0"/>
        <w:ind w:firstLine="709"/>
        <w:jc w:val="both"/>
        <w:rPr>
          <w:rFonts w:cs="Times New Roman"/>
          <w:sz w:val="24"/>
          <w:szCs w:val="24"/>
        </w:rPr>
      </w:pPr>
      <w:r>
        <w:rPr>
          <w:rFonts w:cs="Times New Roman"/>
          <w:sz w:val="24"/>
          <w:szCs w:val="24"/>
        </w:rPr>
        <w:t>деятельность которых регламентируется Уставом ОО и соответствующими положениями.</w:t>
      </w:r>
    </w:p>
    <w:p>
      <w:pPr>
        <w:spacing w:after="0"/>
        <w:ind w:firstLine="709"/>
        <w:jc w:val="both"/>
        <w:rPr>
          <w:rFonts w:cs="Times New Roman"/>
          <w:sz w:val="24"/>
          <w:szCs w:val="24"/>
        </w:rPr>
      </w:pPr>
      <w:r>
        <w:rPr>
          <w:rFonts w:cs="Times New Roman"/>
          <w:sz w:val="24"/>
          <w:szCs w:val="24"/>
          <w:u w:val="single"/>
        </w:rPr>
        <w:t>II структура</w:t>
      </w:r>
      <w:r>
        <w:rPr>
          <w:rFonts w:cs="Times New Roman"/>
          <w:sz w:val="24"/>
          <w:szCs w:val="24"/>
        </w:rPr>
        <w:t>– административное управление, которое имеет линейную структуру.</w:t>
      </w:r>
    </w:p>
    <w:p>
      <w:pPr>
        <w:spacing w:after="0"/>
        <w:ind w:firstLine="709"/>
        <w:jc w:val="both"/>
        <w:rPr>
          <w:rFonts w:cs="Times New Roman"/>
          <w:sz w:val="24"/>
          <w:szCs w:val="24"/>
        </w:rPr>
      </w:pPr>
      <w:r>
        <w:rPr>
          <w:rFonts w:cs="Times New Roman"/>
          <w:i/>
          <w:iCs/>
          <w:sz w:val="24"/>
          <w:szCs w:val="24"/>
        </w:rPr>
        <w:t>I уровень: </w:t>
      </w:r>
      <w:r>
        <w:rPr>
          <w:rFonts w:cs="Times New Roman"/>
          <w:sz w:val="24"/>
          <w:szCs w:val="24"/>
        </w:rPr>
        <w:t>заведующий ОО, </w:t>
      </w:r>
      <w:r>
        <w:rPr>
          <w:rFonts w:cs="Times New Roman"/>
          <w:i/>
          <w:iCs/>
          <w:sz w:val="24"/>
          <w:szCs w:val="24"/>
        </w:rPr>
        <w:t>Ясовеева А.В.,</w:t>
      </w:r>
      <w:r>
        <w:rPr>
          <w:rFonts w:cs="Times New Roman"/>
          <w:sz w:val="24"/>
          <w:szCs w:val="24"/>
        </w:rPr>
        <w:t> </w:t>
      </w:r>
    </w:p>
    <w:p>
      <w:pPr>
        <w:spacing w:after="0"/>
        <w:ind w:firstLine="709"/>
        <w:jc w:val="both"/>
        <w:rPr>
          <w:rFonts w:cs="Times New Roman"/>
          <w:sz w:val="24"/>
          <w:szCs w:val="24"/>
        </w:rPr>
      </w:pPr>
      <w:r>
        <w:rPr>
          <w:rFonts w:cs="Times New Roman"/>
          <w:sz w:val="24"/>
          <w:szCs w:val="24"/>
        </w:rPr>
        <w:t xml:space="preserve"> Управленческая деятельность заведующего обеспечивает:</w:t>
      </w:r>
    </w:p>
    <w:p>
      <w:pPr>
        <w:spacing w:after="0"/>
        <w:ind w:firstLine="709"/>
        <w:jc w:val="both"/>
        <w:rPr>
          <w:rFonts w:cs="Times New Roman"/>
          <w:sz w:val="24"/>
          <w:szCs w:val="24"/>
        </w:rPr>
      </w:pPr>
      <w:r>
        <w:rPr>
          <w:rFonts w:cs="Times New Roman"/>
          <w:sz w:val="24"/>
          <w:szCs w:val="24"/>
        </w:rPr>
        <w:t>- материальные, организационные;</w:t>
      </w:r>
    </w:p>
    <w:p>
      <w:pPr>
        <w:spacing w:after="0"/>
        <w:ind w:firstLine="709"/>
        <w:jc w:val="both"/>
        <w:rPr>
          <w:rFonts w:cs="Times New Roman"/>
          <w:sz w:val="24"/>
          <w:szCs w:val="24"/>
        </w:rPr>
      </w:pPr>
      <w:r>
        <w:rPr>
          <w:rFonts w:cs="Times New Roman"/>
          <w:sz w:val="24"/>
          <w:szCs w:val="24"/>
        </w:rPr>
        <w:t>- правовые;</w:t>
      </w:r>
    </w:p>
    <w:p>
      <w:pPr>
        <w:spacing w:after="0"/>
        <w:ind w:firstLine="709"/>
        <w:jc w:val="both"/>
        <w:rPr>
          <w:rFonts w:cs="Times New Roman"/>
          <w:sz w:val="24"/>
          <w:szCs w:val="24"/>
        </w:rPr>
      </w:pPr>
      <w:r>
        <w:rPr>
          <w:rFonts w:cs="Times New Roman"/>
          <w:sz w:val="24"/>
          <w:szCs w:val="24"/>
        </w:rPr>
        <w:t>- социально – психологические условия для реализации функции управления образовательным процессом в ОО.</w:t>
      </w:r>
    </w:p>
    <w:p>
      <w:pPr>
        <w:spacing w:after="0"/>
        <w:ind w:firstLine="709"/>
        <w:jc w:val="both"/>
        <w:rPr>
          <w:rFonts w:cs="Times New Roman"/>
          <w:sz w:val="24"/>
          <w:szCs w:val="24"/>
        </w:rPr>
      </w:pPr>
      <w:r>
        <w:rPr>
          <w:rFonts w:cs="Times New Roman"/>
          <w:sz w:val="24"/>
          <w:szCs w:val="24"/>
        </w:rPr>
        <w:t>Объект управления заведующей – весь коллектив.</w:t>
      </w:r>
    </w:p>
    <w:p>
      <w:pPr>
        <w:spacing w:after="0"/>
        <w:ind w:firstLine="709"/>
        <w:jc w:val="both"/>
        <w:rPr>
          <w:rFonts w:cs="Times New Roman"/>
          <w:sz w:val="24"/>
          <w:szCs w:val="24"/>
        </w:rPr>
      </w:pPr>
      <w:r>
        <w:rPr>
          <w:rFonts w:cs="Times New Roman"/>
          <w:i/>
          <w:iCs/>
          <w:sz w:val="24"/>
          <w:szCs w:val="24"/>
        </w:rPr>
        <w:t>II уровень</w:t>
      </w:r>
      <w:r>
        <w:rPr>
          <w:rFonts w:cs="Times New Roman"/>
          <w:sz w:val="24"/>
          <w:szCs w:val="24"/>
        </w:rPr>
        <w:t>: заместитель заведующего, завхоз, медсестра.</w:t>
      </w:r>
    </w:p>
    <w:p>
      <w:pPr>
        <w:spacing w:after="0"/>
        <w:ind w:firstLine="709"/>
        <w:jc w:val="both"/>
        <w:rPr>
          <w:rFonts w:cs="Times New Roman"/>
          <w:sz w:val="24"/>
          <w:szCs w:val="24"/>
        </w:rPr>
      </w:pPr>
      <w:r>
        <w:rPr>
          <w:rFonts w:cs="Times New Roman"/>
          <w:sz w:val="24"/>
          <w:szCs w:val="24"/>
        </w:rPr>
        <w:t>Объект управления управленцев второго уровня – часть коллектива согласно функциональным обязанностям.</w:t>
      </w:r>
    </w:p>
    <w:p>
      <w:pPr>
        <w:spacing w:after="0"/>
        <w:ind w:firstLine="709"/>
        <w:jc w:val="both"/>
        <w:rPr>
          <w:rFonts w:cs="Times New Roman"/>
          <w:sz w:val="24"/>
          <w:szCs w:val="24"/>
        </w:rPr>
      </w:pPr>
      <w:r>
        <w:rPr>
          <w:rFonts w:cs="Times New Roman"/>
          <w:i/>
          <w:iCs/>
          <w:sz w:val="24"/>
          <w:szCs w:val="24"/>
        </w:rPr>
        <w:t>III уровень </w:t>
      </w:r>
      <w:r>
        <w:rPr>
          <w:rFonts w:cs="Times New Roman"/>
          <w:sz w:val="24"/>
          <w:szCs w:val="24"/>
        </w:rPr>
        <w:t>управления осуществляется воспитателями, специалистами и обслуживающим персоналом.</w:t>
      </w:r>
    </w:p>
    <w:p>
      <w:pPr>
        <w:spacing w:after="0"/>
        <w:ind w:firstLine="709"/>
        <w:jc w:val="both"/>
        <w:rPr>
          <w:rFonts w:cs="Times New Roman"/>
          <w:sz w:val="24"/>
          <w:szCs w:val="24"/>
        </w:rPr>
      </w:pPr>
      <w:r>
        <w:rPr>
          <w:rFonts w:cs="Times New Roman"/>
          <w:sz w:val="24"/>
          <w:szCs w:val="24"/>
        </w:rPr>
        <w:t>Объект управления – дети и родители.</w:t>
      </w:r>
    </w:p>
    <w:p>
      <w:pPr>
        <w:spacing w:after="0"/>
        <w:ind w:firstLine="709"/>
        <w:jc w:val="both"/>
        <w:rPr>
          <w:rFonts w:cs="Times New Roman"/>
          <w:sz w:val="24"/>
          <w:szCs w:val="24"/>
        </w:rPr>
      </w:pPr>
      <w:r>
        <w:rPr>
          <w:rFonts w:cs="Times New Roman"/>
          <w:sz w:val="24"/>
          <w:szCs w:val="24"/>
        </w:rPr>
        <w:t>Образовательная деятельность в ОО организована в соответствии с Федеральным законом от 29.12.2012 № 273-ФЗ</w:t>
      </w:r>
      <w:r>
        <w:rPr>
          <w:rFonts w:cs="Times New Roman"/>
          <w:sz w:val="24"/>
          <w:szCs w:val="24"/>
          <w:lang w:val="en-US"/>
        </w:rPr>
        <w:t> </w:t>
      </w:r>
      <w:r>
        <w:rPr>
          <w:rFonts w:cs="Times New Roman"/>
          <w:sz w:val="24"/>
          <w:szCs w:val="24"/>
        </w:rPr>
        <w:t>«Об образовании в Российской Федерации», ФГОС дошкольного образования, СанПиН 2.4.1.3049-13«Санитарно-эпидемиологические требования к устройству, содержанию и организации режима работы дошкольных образовательных организаций».</w:t>
      </w:r>
    </w:p>
    <w:p>
      <w:pPr>
        <w:spacing w:after="0"/>
        <w:ind w:firstLine="709"/>
        <w:jc w:val="both"/>
        <w:rPr>
          <w:rFonts w:cs="Times New Roman"/>
          <w:sz w:val="24"/>
          <w:szCs w:val="24"/>
        </w:rPr>
      </w:pPr>
      <w:r>
        <w:rPr>
          <w:rFonts w:cs="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w:t>
      </w:r>
      <w:r>
        <w:rPr>
          <w:rFonts w:cs="Times New Roman"/>
          <w:sz w:val="24"/>
          <w:szCs w:val="24"/>
          <w:lang w:val="en-US"/>
        </w:rPr>
        <w:t> </w:t>
      </w:r>
      <w:r>
        <w:rPr>
          <w:rFonts w:cs="Times New Roman"/>
          <w:sz w:val="24"/>
          <w:szCs w:val="24"/>
        </w:rPr>
        <w:t>нормативами, с учетом недельной нагрузки.</w:t>
      </w:r>
    </w:p>
    <w:p>
      <w:pPr>
        <w:spacing w:after="0"/>
        <w:ind w:firstLine="709"/>
        <w:jc w:val="both"/>
        <w:rPr>
          <w:rFonts w:cs="Times New Roman"/>
          <w:sz w:val="24"/>
          <w:szCs w:val="24"/>
        </w:rPr>
      </w:pPr>
      <w:r>
        <w:rPr>
          <w:rFonts w:cs="Times New Roman"/>
          <w:sz w:val="24"/>
          <w:szCs w:val="24"/>
          <w:u w:val="single"/>
        </w:rPr>
        <w:t>Выводы:</w:t>
      </w:r>
      <w:r>
        <w:rPr>
          <w:rFonts w:cs="Times New Roman"/>
          <w:sz w:val="24"/>
          <w:szCs w:val="24"/>
        </w:rPr>
        <w:t> В ОО создана структура управления в соответствии с целями и содержанием работы ОО.</w:t>
      </w:r>
    </w:p>
    <w:p>
      <w:pPr>
        <w:spacing w:after="0"/>
        <w:ind w:firstLine="709"/>
        <w:jc w:val="both"/>
        <w:rPr>
          <w:rFonts w:cs="Times New Roman"/>
          <w:sz w:val="24"/>
          <w:szCs w:val="24"/>
        </w:rPr>
      </w:pPr>
      <w:r>
        <w:rPr>
          <w:rFonts w:cs="Times New Roman"/>
          <w:b/>
          <w:bCs/>
          <w:sz w:val="24"/>
          <w:szCs w:val="24"/>
        </w:rPr>
        <w:t>IV. Условия осуществления образовательного процесса, в том числе материально-техническая база.</w:t>
      </w:r>
    </w:p>
    <w:p>
      <w:pPr>
        <w:spacing w:after="0"/>
        <w:ind w:firstLine="709"/>
        <w:jc w:val="both"/>
        <w:rPr>
          <w:rFonts w:cs="Times New Roman"/>
          <w:sz w:val="24"/>
          <w:szCs w:val="24"/>
        </w:rPr>
      </w:pPr>
      <w:r>
        <w:rPr>
          <w:rFonts w:cs="Times New Roman"/>
          <w:b/>
          <w:bCs/>
          <w:i/>
          <w:iCs/>
          <w:sz w:val="24"/>
          <w:szCs w:val="24"/>
        </w:rPr>
        <w:t>1. Материально-техническое обеспечение.</w:t>
      </w:r>
    </w:p>
    <w:p>
      <w:pPr>
        <w:spacing w:after="0"/>
        <w:ind w:firstLine="709"/>
        <w:jc w:val="both"/>
        <w:rPr>
          <w:rFonts w:cs="Times New Roman"/>
          <w:sz w:val="24"/>
          <w:szCs w:val="24"/>
        </w:rPr>
      </w:pPr>
      <w:r>
        <w:rPr>
          <w:rFonts w:cs="Times New Roman"/>
          <w:sz w:val="24"/>
          <w:szCs w:val="24"/>
        </w:rPr>
        <w:t>Состояние материально-технической базы ОО соответствует педагогическим требованиям, и санитарным нормам.</w:t>
      </w:r>
    </w:p>
    <w:p>
      <w:pPr>
        <w:spacing w:after="0"/>
        <w:ind w:firstLine="709"/>
        <w:jc w:val="both"/>
        <w:rPr>
          <w:rFonts w:cs="Times New Roman"/>
          <w:sz w:val="24"/>
          <w:szCs w:val="24"/>
        </w:rPr>
      </w:pPr>
      <w:r>
        <w:rPr>
          <w:rFonts w:cs="Times New Roman"/>
          <w:sz w:val="24"/>
          <w:szCs w:val="24"/>
        </w:rPr>
        <w:t>Все базисные компоненты развивающей предметной среды детства включают оптимальные условия для полноценного физического, эстетического, познавательного и социального развития детей.</w:t>
      </w:r>
    </w:p>
    <w:p>
      <w:pPr>
        <w:spacing w:after="0"/>
        <w:ind w:firstLine="709"/>
        <w:jc w:val="both"/>
        <w:rPr>
          <w:rFonts w:cs="Times New Roman"/>
          <w:sz w:val="24"/>
          <w:szCs w:val="24"/>
        </w:rPr>
      </w:pPr>
      <w:r>
        <w:rPr>
          <w:rFonts w:cs="Times New Roman"/>
          <w:sz w:val="24"/>
          <w:szCs w:val="24"/>
        </w:rPr>
        <w:lastRenderedPageBreak/>
        <w:t>Для обеспечения воспитательно-образовательного процесса в дошкольном ОО </w:t>
      </w:r>
      <w:r>
        <w:rPr>
          <w:rFonts w:cs="Times New Roman"/>
          <w:sz w:val="24"/>
          <w:szCs w:val="24"/>
          <w:u w:val="single"/>
        </w:rPr>
        <w:t>имеются</w:t>
      </w:r>
      <w:r>
        <w:rPr>
          <w:rFonts w:cs="Times New Roman"/>
          <w:sz w:val="24"/>
          <w:szCs w:val="24"/>
        </w:rPr>
        <w:t>:</w:t>
      </w:r>
    </w:p>
    <w:p>
      <w:pPr>
        <w:spacing w:after="0"/>
        <w:ind w:firstLine="709"/>
        <w:jc w:val="both"/>
        <w:rPr>
          <w:rFonts w:cs="Times New Roman"/>
          <w:sz w:val="24"/>
          <w:szCs w:val="24"/>
        </w:rPr>
      </w:pPr>
      <w:r>
        <w:rPr>
          <w:rFonts w:cs="Times New Roman"/>
          <w:i/>
          <w:iCs/>
          <w:sz w:val="24"/>
          <w:szCs w:val="24"/>
        </w:rPr>
        <w:t>В с.Чажемто: музыкально - физкультурный зал, методический кабинет, мини-музей «Бабушкин сундучок», оборудованные групповые комнаты.</w:t>
      </w:r>
    </w:p>
    <w:p>
      <w:pPr>
        <w:spacing w:after="0"/>
        <w:ind w:firstLine="709"/>
        <w:jc w:val="both"/>
        <w:rPr>
          <w:rFonts w:cs="Times New Roman"/>
          <w:sz w:val="24"/>
          <w:szCs w:val="24"/>
        </w:rPr>
      </w:pPr>
      <w:r>
        <w:rPr>
          <w:rFonts w:cs="Times New Roman"/>
          <w:sz w:val="24"/>
          <w:szCs w:val="24"/>
          <w:u w:val="single"/>
        </w:rPr>
        <w:t>На территории ОО</w:t>
      </w:r>
      <w:r>
        <w:rPr>
          <w:rFonts w:cs="Times New Roman"/>
          <w:sz w:val="24"/>
          <w:szCs w:val="24"/>
        </w:rPr>
        <w:t>:</w:t>
      </w:r>
    </w:p>
    <w:p>
      <w:pPr>
        <w:spacing w:after="0"/>
        <w:ind w:firstLine="709"/>
        <w:jc w:val="both"/>
        <w:rPr>
          <w:rFonts w:cs="Times New Roman"/>
          <w:sz w:val="24"/>
          <w:szCs w:val="24"/>
        </w:rPr>
      </w:pPr>
      <w:r>
        <w:rPr>
          <w:rFonts w:cs="Times New Roman"/>
          <w:sz w:val="24"/>
          <w:szCs w:val="24"/>
        </w:rPr>
        <w:t>В с.Озерное : учебный кабинет, музыкальный класс, оборудованные групповые комнаты.</w:t>
      </w:r>
    </w:p>
    <w:p>
      <w:pPr>
        <w:spacing w:after="0"/>
        <w:ind w:firstLine="709"/>
        <w:jc w:val="both"/>
        <w:rPr>
          <w:rFonts w:cs="Times New Roman"/>
          <w:sz w:val="24"/>
          <w:szCs w:val="24"/>
        </w:rPr>
      </w:pPr>
      <w:r>
        <w:rPr>
          <w:rFonts w:cs="Times New Roman"/>
          <w:i/>
          <w:iCs/>
          <w:sz w:val="24"/>
          <w:szCs w:val="24"/>
        </w:rPr>
        <w:t>площадки для игр, площадка для обучения детей правилам дорожного движения, спортивная площадка, площадка для отдыха, цветник.</w:t>
      </w:r>
    </w:p>
    <w:p>
      <w:pPr>
        <w:spacing w:after="0"/>
        <w:ind w:firstLine="709"/>
        <w:jc w:val="both"/>
        <w:rPr>
          <w:rFonts w:cs="Times New Roman"/>
          <w:i/>
          <w:iCs/>
          <w:sz w:val="24"/>
          <w:szCs w:val="24"/>
        </w:rPr>
      </w:pPr>
      <w:r>
        <w:rPr>
          <w:rFonts w:cs="Times New Roman"/>
          <w:sz w:val="24"/>
          <w:szCs w:val="24"/>
          <w:u w:val="single"/>
        </w:rPr>
        <w:t>Для медицинского обслуживания</w:t>
      </w:r>
      <w:r>
        <w:rPr>
          <w:rFonts w:cs="Times New Roman"/>
          <w:sz w:val="24"/>
          <w:szCs w:val="24"/>
        </w:rPr>
        <w:t> , в с.Чажемто оборудованы </w:t>
      </w:r>
      <w:r>
        <w:rPr>
          <w:rFonts w:cs="Times New Roman"/>
          <w:i/>
          <w:iCs/>
          <w:sz w:val="24"/>
          <w:szCs w:val="24"/>
        </w:rPr>
        <w:t>медицинский и процедурный кабинеты.</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Территория детского сада соответствует нормам по озеленению (много кустарников, большая площадь травяного покрова, разбиты цветники).</w:t>
      </w: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техническая база и предметно-развивающая среда соответствует реализации основной образовательной программы дошкольного ОО, возрасту детей, СанПин.</w:t>
      </w:r>
    </w:p>
    <w:p>
      <w:pPr>
        <w:spacing w:after="0"/>
        <w:ind w:firstLine="709"/>
        <w:jc w:val="both"/>
        <w:rPr>
          <w:rFonts w:cs="Times New Roman"/>
          <w:sz w:val="24"/>
          <w:szCs w:val="24"/>
        </w:rPr>
      </w:pPr>
      <w:r>
        <w:rPr>
          <w:rFonts w:cs="Times New Roman"/>
          <w:b/>
          <w:bCs/>
          <w:i/>
          <w:iCs/>
          <w:sz w:val="24"/>
          <w:szCs w:val="24"/>
        </w:rPr>
        <w:t>2.Учебный план ОО. Режим обучения.</w:t>
      </w:r>
    </w:p>
    <w:p>
      <w:pPr>
        <w:numPr>
          <w:ilvl w:val="0"/>
          <w:numId w:val="19"/>
        </w:numPr>
        <w:spacing w:after="200" w:line="276" w:lineRule="auto"/>
        <w:ind w:right="-1" w:hanging="294"/>
        <w:rPr>
          <w:rFonts w:cs="Times New Roman"/>
          <w:b/>
          <w:sz w:val="24"/>
          <w:szCs w:val="24"/>
        </w:rPr>
      </w:pPr>
      <w:r>
        <w:rPr>
          <w:rFonts w:cs="Times New Roman"/>
          <w:sz w:val="24"/>
          <w:szCs w:val="24"/>
        </w:rPr>
        <w:t>В соответствии с Уставом, лицензией на правоведения образовательной деятельности МБДОУ «Чажемтовский детский сад» реализует </w:t>
      </w:r>
      <w:r>
        <w:rPr>
          <w:rFonts w:cs="Times New Roman"/>
          <w:b/>
          <w:bCs/>
          <w:sz w:val="24"/>
          <w:szCs w:val="24"/>
        </w:rPr>
        <w:t>основную образовательную программу </w:t>
      </w:r>
      <w:r>
        <w:rPr>
          <w:rFonts w:cs="Times New Roman"/>
          <w:sz w:val="24"/>
          <w:szCs w:val="24"/>
        </w:rPr>
        <w:t xml:space="preserve">ОО, разработанную на основе «От рождения до школы» Инновационной программы дошкольного образования </w:t>
      </w:r>
      <w:hyperlink r:id="rId7" w:history="1">
        <w:r>
          <w:rPr>
            <w:rStyle w:val="a7"/>
            <w:rFonts w:cs="Times New Roman"/>
            <w:sz w:val="24"/>
            <w:szCs w:val="24"/>
          </w:rPr>
          <w:t> Под редакцией Н.Е. Вераксы, Т.С. Комаровой, Э.М.Дорофеевой,</w:t>
        </w:r>
      </w:hyperlink>
      <w:r>
        <w:rPr>
          <w:rFonts w:cs="Times New Roman"/>
          <w:sz w:val="24"/>
          <w:szCs w:val="24"/>
        </w:rPr>
        <w:t xml:space="preserve"> издание пятое (инновационное) исправленное и дополненное. М.-Мозаика-Синтез, 2019, с осуществлением физического и психического развития, коррекции и оздоровления всех воспитанников.</w:t>
      </w:r>
    </w:p>
    <w:p>
      <w:pPr>
        <w:spacing w:after="0"/>
        <w:ind w:firstLine="709"/>
        <w:jc w:val="both"/>
        <w:rPr>
          <w:rFonts w:cs="Times New Roman"/>
          <w:sz w:val="24"/>
          <w:szCs w:val="24"/>
        </w:rPr>
      </w:pPr>
      <w:r>
        <w:rPr>
          <w:rFonts w:cs="Times New Roman"/>
          <w:sz w:val="24"/>
          <w:szCs w:val="24"/>
        </w:rPr>
        <w:t>40% образовательной программы составляет региональный компонент, который представлен игровой технологией Вячеслава Вадимовича Воскобовича «Сказочные лабиринты игры» в образовательной области «Познавательное развитие», программой воспитателя М.Н. Шенделевой (образовательная область «Художественно – эстетическое развитие») «Рисуем радугу» и Вариативной образовательной программой дошкольного образования «Березка»</w:t>
      </w:r>
      <w:r>
        <w:rPr>
          <w:rFonts w:cs="Times New Roman"/>
          <w:bCs/>
          <w:sz w:val="24"/>
          <w:szCs w:val="24"/>
        </w:rPr>
        <w:t xml:space="preserve"> под редакцией В.К. Загвоздкина, С.А. Трубицыной</w:t>
      </w:r>
      <w:r>
        <w:rPr>
          <w:rFonts w:cs="Times New Roman"/>
          <w:sz w:val="24"/>
          <w:szCs w:val="24"/>
        </w:rPr>
        <w:t xml:space="preserve"> (о</w:t>
      </w:r>
      <w:r>
        <w:rPr>
          <w:rFonts w:cs="Times New Roman"/>
          <w:bCs/>
          <w:sz w:val="24"/>
          <w:szCs w:val="24"/>
        </w:rPr>
        <w:t>бразовательная область «Социально-коммуникативное развитие»</w:t>
      </w:r>
      <w:r>
        <w:rPr>
          <w:rFonts w:cs="Times New Roman"/>
          <w:sz w:val="24"/>
          <w:szCs w:val="24"/>
        </w:rPr>
        <w:t xml:space="preserve"> </w:t>
      </w:r>
      <w:r>
        <w:rPr>
          <w:rFonts w:cs="Times New Roman"/>
          <w:bCs/>
          <w:sz w:val="24"/>
          <w:szCs w:val="24"/>
        </w:rPr>
        <w:t>в разных возрастных группах.</w:t>
      </w:r>
    </w:p>
    <w:p>
      <w:pPr>
        <w:spacing w:after="0"/>
        <w:ind w:firstLine="709"/>
        <w:jc w:val="both"/>
        <w:rPr>
          <w:rFonts w:cs="Times New Roman"/>
          <w:sz w:val="24"/>
          <w:szCs w:val="24"/>
        </w:rPr>
      </w:pPr>
      <w:r>
        <w:rPr>
          <w:rFonts w:cs="Times New Roman"/>
          <w:sz w:val="24"/>
          <w:szCs w:val="24"/>
        </w:rPr>
        <w:t>Организация воспитательно–образовательного процесса в ОО регламентируется годовым планом, учебным планом, расписанием организованной образовательной деятельности, перспективными и календарными планами воспитательно–образовательной работы.</w:t>
      </w:r>
    </w:p>
    <w:p>
      <w:pPr>
        <w:spacing w:after="0"/>
        <w:ind w:firstLine="709"/>
        <w:jc w:val="both"/>
        <w:rPr>
          <w:rFonts w:cs="Times New Roman"/>
          <w:sz w:val="24"/>
          <w:szCs w:val="24"/>
        </w:rPr>
      </w:pPr>
      <w:r>
        <w:rPr>
          <w:rFonts w:cs="Times New Roman"/>
          <w:sz w:val="24"/>
          <w:szCs w:val="24"/>
        </w:rPr>
        <w:t>В основе разработки годового плана лежит понимание того, что годовой план является организационной основой деятельности детского сада. Анализ результатов деятельности ОО предыдущего учебного года ложится в основу для постановки годовых целей и задач. Именно в годовом плане задается перечень конкретных мероприятий, сроки их выполнения и ответственные исполнители на период текущего учебного года.</w:t>
      </w:r>
    </w:p>
    <w:p>
      <w:pPr>
        <w:spacing w:after="0"/>
        <w:ind w:firstLine="709"/>
        <w:jc w:val="both"/>
        <w:rPr>
          <w:rFonts w:cs="Times New Roman"/>
          <w:sz w:val="24"/>
          <w:szCs w:val="24"/>
        </w:rPr>
      </w:pPr>
      <w:r>
        <w:rPr>
          <w:rFonts w:cs="Times New Roman"/>
          <w:sz w:val="24"/>
          <w:szCs w:val="24"/>
        </w:rPr>
        <w:t>Расписание организованной образовательной деятельности и режим дня составлены, исходя из рекомендаций примерной основной программы, ФГОС, и Санитарно-эпидемиологических правил и нормативов.</w:t>
      </w:r>
    </w:p>
    <w:p>
      <w:pPr>
        <w:spacing w:after="0"/>
        <w:ind w:firstLine="709"/>
        <w:jc w:val="both"/>
        <w:rPr>
          <w:rFonts w:cs="Times New Roman"/>
          <w:sz w:val="24"/>
          <w:szCs w:val="24"/>
        </w:rPr>
      </w:pPr>
      <w:r>
        <w:rPr>
          <w:rFonts w:cs="Times New Roman"/>
          <w:sz w:val="24"/>
          <w:szCs w:val="24"/>
        </w:rPr>
        <w:t>При составлении расписания учитывается следующее:</w:t>
      </w:r>
    </w:p>
    <w:p>
      <w:pPr>
        <w:pStyle w:val="a3"/>
        <w:numPr>
          <w:ilvl w:val="0"/>
          <w:numId w:val="12"/>
        </w:numPr>
        <w:spacing w:after="0"/>
        <w:jc w:val="both"/>
        <w:rPr>
          <w:rFonts w:cs="Times New Roman"/>
          <w:sz w:val="24"/>
          <w:szCs w:val="24"/>
        </w:rPr>
      </w:pPr>
      <w:r>
        <w:rPr>
          <w:rFonts w:cs="Times New Roman"/>
          <w:sz w:val="24"/>
          <w:szCs w:val="24"/>
        </w:rPr>
        <w:t>Непосредственная образовательная деятельность (далее НОД) ведется согласно утверждённого плана образовательной деятельности.</w:t>
      </w:r>
    </w:p>
    <w:p>
      <w:pPr>
        <w:spacing w:after="0"/>
        <w:ind w:firstLine="709"/>
        <w:jc w:val="both"/>
        <w:rPr>
          <w:rFonts w:cs="Times New Roman"/>
          <w:sz w:val="24"/>
          <w:szCs w:val="24"/>
        </w:rPr>
      </w:pPr>
      <w:r>
        <w:rPr>
          <w:rFonts w:cs="Times New Roman"/>
          <w:sz w:val="24"/>
          <w:szCs w:val="24"/>
        </w:rPr>
        <w:t>Продолжительность НОД:</w:t>
      </w:r>
    </w:p>
    <w:p>
      <w:pPr>
        <w:spacing w:after="0"/>
        <w:ind w:firstLine="709"/>
        <w:jc w:val="both"/>
        <w:rPr>
          <w:rFonts w:cs="Times New Roman"/>
          <w:sz w:val="24"/>
          <w:szCs w:val="24"/>
        </w:rPr>
      </w:pPr>
      <w:r>
        <w:rPr>
          <w:rFonts w:cs="Times New Roman"/>
          <w:sz w:val="24"/>
          <w:szCs w:val="24"/>
        </w:rPr>
        <w:lastRenderedPageBreak/>
        <w:t>- во второй группе раннего возраста (дети от 2 до 3 лет) – 8 – 10 минут;</w:t>
      </w:r>
    </w:p>
    <w:p>
      <w:pPr>
        <w:spacing w:after="0"/>
        <w:ind w:firstLine="709"/>
        <w:jc w:val="both"/>
        <w:rPr>
          <w:rFonts w:cs="Times New Roman"/>
          <w:sz w:val="24"/>
          <w:szCs w:val="24"/>
        </w:rPr>
      </w:pPr>
      <w:r>
        <w:rPr>
          <w:rFonts w:cs="Times New Roman"/>
          <w:sz w:val="24"/>
          <w:szCs w:val="24"/>
        </w:rPr>
        <w:t>- в младшей группе (дети от 3 до 4 лет) – 15 минут;</w:t>
      </w:r>
    </w:p>
    <w:p>
      <w:pPr>
        <w:spacing w:after="0"/>
        <w:ind w:firstLine="709"/>
        <w:jc w:val="both"/>
        <w:rPr>
          <w:rFonts w:cs="Times New Roman"/>
          <w:sz w:val="24"/>
          <w:szCs w:val="24"/>
        </w:rPr>
      </w:pPr>
      <w:r>
        <w:rPr>
          <w:rFonts w:cs="Times New Roman"/>
          <w:sz w:val="24"/>
          <w:szCs w:val="24"/>
        </w:rPr>
        <w:t>- в средней группе (дети от 4 до 5.5 лет) – 20 минут;</w:t>
      </w:r>
    </w:p>
    <w:p>
      <w:pPr>
        <w:spacing w:after="0"/>
        <w:ind w:firstLine="709"/>
        <w:jc w:val="both"/>
        <w:rPr>
          <w:rFonts w:cs="Times New Roman"/>
          <w:sz w:val="24"/>
          <w:szCs w:val="24"/>
        </w:rPr>
      </w:pPr>
      <w:r>
        <w:rPr>
          <w:rFonts w:cs="Times New Roman"/>
          <w:sz w:val="24"/>
          <w:szCs w:val="24"/>
        </w:rPr>
        <w:t>- в старшей группе (дети от 5 до 6 лет) – 25 минут;</w:t>
      </w:r>
    </w:p>
    <w:p>
      <w:pPr>
        <w:spacing w:after="0"/>
        <w:ind w:firstLine="709"/>
        <w:jc w:val="both"/>
        <w:rPr>
          <w:rFonts w:cs="Times New Roman"/>
          <w:sz w:val="24"/>
          <w:szCs w:val="24"/>
        </w:rPr>
      </w:pPr>
      <w:r>
        <w:rPr>
          <w:rFonts w:cs="Times New Roman"/>
          <w:sz w:val="24"/>
          <w:szCs w:val="24"/>
        </w:rPr>
        <w:t>- в подготовительной группе (дети от 6 до 7 лет) – 30 минут.</w:t>
      </w:r>
    </w:p>
    <w:p>
      <w:pPr>
        <w:spacing w:after="0"/>
        <w:ind w:firstLine="709"/>
        <w:jc w:val="both"/>
        <w:rPr>
          <w:rFonts w:cs="Times New Roman"/>
          <w:sz w:val="24"/>
          <w:szCs w:val="24"/>
        </w:rPr>
      </w:pPr>
      <w:r>
        <w:rPr>
          <w:rFonts w:cs="Times New Roman"/>
          <w:sz w:val="24"/>
          <w:szCs w:val="24"/>
        </w:rPr>
        <w:t>2. В середине НОД педагоги проводят физкультминутку. Между НОД предусмотрены перерывы продолжительностью 10 минут.</w:t>
      </w:r>
    </w:p>
    <w:p>
      <w:pPr>
        <w:spacing w:after="0"/>
        <w:ind w:firstLine="709"/>
        <w:jc w:val="both"/>
        <w:rPr>
          <w:rFonts w:cs="Times New Roman"/>
          <w:sz w:val="24"/>
          <w:szCs w:val="24"/>
        </w:rPr>
      </w:pPr>
      <w:r>
        <w:rPr>
          <w:rFonts w:cs="Times New Roman"/>
          <w:sz w:val="24"/>
          <w:szCs w:val="24"/>
        </w:rPr>
        <w:t>3. Нормы максимальной нагрузки организованной образовательной деятельности составляет не более (в неделю):</w:t>
      </w:r>
    </w:p>
    <w:p>
      <w:pPr>
        <w:spacing w:after="0"/>
        <w:ind w:firstLine="709"/>
        <w:jc w:val="both"/>
        <w:rPr>
          <w:rFonts w:cs="Times New Roman"/>
          <w:sz w:val="24"/>
          <w:szCs w:val="24"/>
        </w:rPr>
      </w:pPr>
      <w:r>
        <w:rPr>
          <w:rFonts w:cs="Times New Roman"/>
          <w:i/>
          <w:iCs/>
          <w:sz w:val="24"/>
          <w:szCs w:val="24"/>
        </w:rPr>
        <w:t>Вторая группа раннего возраста - 10;</w:t>
      </w:r>
    </w:p>
    <w:p>
      <w:pPr>
        <w:spacing w:after="0"/>
        <w:ind w:firstLine="709"/>
        <w:jc w:val="both"/>
        <w:rPr>
          <w:rFonts w:cs="Times New Roman"/>
          <w:sz w:val="24"/>
          <w:szCs w:val="24"/>
        </w:rPr>
      </w:pPr>
      <w:r>
        <w:rPr>
          <w:rFonts w:cs="Times New Roman"/>
          <w:i/>
          <w:iCs/>
          <w:sz w:val="24"/>
          <w:szCs w:val="24"/>
        </w:rPr>
        <w:t>Младшая группа – 11;</w:t>
      </w:r>
    </w:p>
    <w:p>
      <w:pPr>
        <w:spacing w:after="0"/>
        <w:ind w:firstLine="709"/>
        <w:jc w:val="both"/>
        <w:rPr>
          <w:rFonts w:cs="Times New Roman"/>
          <w:sz w:val="24"/>
          <w:szCs w:val="24"/>
        </w:rPr>
      </w:pPr>
      <w:r>
        <w:rPr>
          <w:rFonts w:cs="Times New Roman"/>
          <w:i/>
          <w:iCs/>
          <w:sz w:val="24"/>
          <w:szCs w:val="24"/>
        </w:rPr>
        <w:t>Средняя группа – 11;</w:t>
      </w:r>
    </w:p>
    <w:p>
      <w:pPr>
        <w:spacing w:after="0"/>
        <w:ind w:firstLine="709"/>
        <w:jc w:val="both"/>
        <w:rPr>
          <w:rFonts w:cs="Times New Roman"/>
          <w:sz w:val="24"/>
          <w:szCs w:val="24"/>
        </w:rPr>
      </w:pPr>
      <w:r>
        <w:rPr>
          <w:rFonts w:cs="Times New Roman"/>
          <w:i/>
          <w:iCs/>
          <w:sz w:val="24"/>
          <w:szCs w:val="24"/>
        </w:rPr>
        <w:t>Старшая группа – 15;</w:t>
      </w:r>
    </w:p>
    <w:p>
      <w:pPr>
        <w:spacing w:after="0"/>
        <w:ind w:firstLine="709"/>
        <w:jc w:val="both"/>
        <w:rPr>
          <w:rFonts w:cs="Times New Roman"/>
          <w:sz w:val="24"/>
          <w:szCs w:val="24"/>
        </w:rPr>
      </w:pPr>
      <w:r>
        <w:rPr>
          <w:rFonts w:cs="Times New Roman"/>
          <w:i/>
          <w:iCs/>
          <w:sz w:val="24"/>
          <w:szCs w:val="24"/>
        </w:rPr>
        <w:t>Подготовительная группа –15.</w:t>
      </w:r>
    </w:p>
    <w:p>
      <w:pPr>
        <w:spacing w:after="0"/>
        <w:ind w:firstLine="709"/>
        <w:jc w:val="both"/>
        <w:rPr>
          <w:rFonts w:cs="Times New Roman"/>
          <w:sz w:val="24"/>
          <w:szCs w:val="24"/>
        </w:rPr>
      </w:pPr>
      <w:r>
        <w:rPr>
          <w:rFonts w:cs="Times New Roman"/>
          <w:sz w:val="24"/>
          <w:szCs w:val="24"/>
        </w:rPr>
        <w:t>4. Соблюдается необходимость чередования организованной образовательной деятельности с высокой и малоподвижной двигательной активностью (физкультурная, музыкальная).</w:t>
      </w:r>
    </w:p>
    <w:p>
      <w:pPr>
        <w:spacing w:after="0"/>
        <w:ind w:firstLine="709"/>
        <w:jc w:val="both"/>
        <w:rPr>
          <w:rFonts w:cs="Times New Roman"/>
          <w:sz w:val="24"/>
          <w:szCs w:val="24"/>
        </w:rPr>
      </w:pPr>
      <w:r>
        <w:rPr>
          <w:rFonts w:cs="Times New Roman"/>
          <w:sz w:val="24"/>
          <w:szCs w:val="24"/>
        </w:rPr>
        <w:t>5. Организованная образовательная деятельность с высокой интеллектуальной нагрузкой (математика, развитие речи) не проводится в начале и конце недели.</w:t>
      </w:r>
    </w:p>
    <w:p>
      <w:pPr>
        <w:spacing w:after="0"/>
        <w:ind w:firstLine="709"/>
        <w:jc w:val="both"/>
        <w:rPr>
          <w:rFonts w:cs="Times New Roman"/>
          <w:sz w:val="24"/>
          <w:szCs w:val="24"/>
        </w:rPr>
      </w:pPr>
      <w:r>
        <w:rPr>
          <w:rFonts w:cs="Times New Roman"/>
          <w:b/>
          <w:bCs/>
          <w:i/>
          <w:iCs/>
          <w:sz w:val="24"/>
          <w:szCs w:val="24"/>
        </w:rPr>
        <w:t>3. Перечень дополнительных образовательных услуг, предоставляемых ОО.</w:t>
      </w:r>
    </w:p>
    <w:p>
      <w:pPr>
        <w:spacing w:after="0"/>
        <w:ind w:firstLine="709"/>
        <w:jc w:val="both"/>
        <w:rPr>
          <w:rFonts w:cs="Times New Roman"/>
          <w:sz w:val="24"/>
          <w:szCs w:val="24"/>
        </w:rPr>
      </w:pPr>
      <w:r>
        <w:rPr>
          <w:rFonts w:cs="Times New Roman"/>
          <w:sz w:val="24"/>
          <w:szCs w:val="24"/>
        </w:rPr>
        <w:t xml:space="preserve">На основании СанПиН «Санитарно - эпидемиологические требования к устройству, содержанию и организации режима работы в дошкольных образовательных организациях», и Устава детского сада, в ОО функционируют программы дополнительного образования, естественно-научной и социально-коммуникативной направленности. </w:t>
      </w:r>
    </w:p>
    <w:p>
      <w:pPr>
        <w:spacing w:after="0"/>
        <w:ind w:firstLine="709"/>
        <w:jc w:val="both"/>
        <w:rPr>
          <w:rFonts w:cs="Times New Roman"/>
          <w:sz w:val="24"/>
          <w:szCs w:val="24"/>
        </w:rPr>
      </w:pPr>
      <w:r>
        <w:rPr>
          <w:rFonts w:cs="Times New Roman"/>
          <w:sz w:val="24"/>
          <w:szCs w:val="24"/>
        </w:rPr>
        <w:t>Воспитательно-образовательная работа программ дополнительного образования строится в соответствии с программами дополнительного образования дошкольников, разработанных педагогами Карташевой Т.А., Хонякиной Т.Ю., Долгополовой В.Ю. , Порозовой В.В.. Списочный состав кружков  формировался с учетом предпочтений детей, запросов родителей и рекомендаций педагогов. Главная цель кружковой работы – развитие творческих способностей, талантов детей.</w:t>
      </w:r>
    </w:p>
    <w:p>
      <w:pPr>
        <w:spacing w:after="0"/>
        <w:ind w:firstLine="709"/>
        <w:jc w:val="both"/>
        <w:rPr>
          <w:rFonts w:cs="Times New Roman"/>
          <w:sz w:val="24"/>
          <w:szCs w:val="24"/>
        </w:rPr>
      </w:pPr>
      <w:r>
        <w:rPr>
          <w:rFonts w:cs="Times New Roman"/>
          <w:sz w:val="24"/>
          <w:szCs w:val="24"/>
        </w:rPr>
        <w:t>В 2020 году в ОО осуществлялось дополнительное образование по направлениям:</w:t>
      </w:r>
    </w:p>
    <w:p>
      <w:pPr>
        <w:numPr>
          <w:ilvl w:val="0"/>
          <w:numId w:val="13"/>
        </w:numPr>
        <w:spacing w:after="0"/>
        <w:jc w:val="both"/>
        <w:rPr>
          <w:rFonts w:cs="Times New Roman"/>
          <w:sz w:val="24"/>
          <w:szCs w:val="24"/>
        </w:rPr>
      </w:pPr>
      <w:r>
        <w:rPr>
          <w:rFonts w:cs="Times New Roman"/>
          <w:sz w:val="24"/>
          <w:szCs w:val="24"/>
        </w:rPr>
        <w:t xml:space="preserve">социально-педагогическое: </w:t>
      </w:r>
    </w:p>
    <w:p>
      <w:pPr>
        <w:numPr>
          <w:ilvl w:val="0"/>
          <w:numId w:val="14"/>
        </w:numPr>
        <w:spacing w:after="0"/>
        <w:jc w:val="both"/>
        <w:rPr>
          <w:rFonts w:cs="Times New Roman"/>
          <w:sz w:val="24"/>
          <w:szCs w:val="24"/>
        </w:rPr>
      </w:pPr>
      <w:r>
        <w:rPr>
          <w:rFonts w:cs="Times New Roman"/>
          <w:sz w:val="24"/>
          <w:szCs w:val="24"/>
        </w:rPr>
        <w:t>Дополнительная общеобразовательная адаптированная программа социально-педагогической направленности для детей дошкольного возраста «Мы познаем мир» для детей 5-7 лет;</w:t>
      </w:r>
    </w:p>
    <w:p>
      <w:pPr>
        <w:numPr>
          <w:ilvl w:val="0"/>
          <w:numId w:val="13"/>
        </w:numPr>
        <w:spacing w:after="0"/>
        <w:jc w:val="both"/>
        <w:rPr>
          <w:rFonts w:cs="Times New Roman"/>
          <w:sz w:val="24"/>
          <w:szCs w:val="24"/>
        </w:rPr>
      </w:pPr>
      <w:r>
        <w:rPr>
          <w:rFonts w:cs="Times New Roman"/>
          <w:sz w:val="24"/>
          <w:szCs w:val="24"/>
        </w:rPr>
        <w:t xml:space="preserve">естественно-научное: </w:t>
      </w:r>
    </w:p>
    <w:p>
      <w:pPr>
        <w:numPr>
          <w:ilvl w:val="0"/>
          <w:numId w:val="14"/>
        </w:numPr>
        <w:spacing w:after="0"/>
        <w:jc w:val="both"/>
        <w:rPr>
          <w:rFonts w:cs="Times New Roman"/>
          <w:sz w:val="24"/>
          <w:szCs w:val="24"/>
        </w:rPr>
      </w:pPr>
      <w:r>
        <w:rPr>
          <w:rFonts w:cs="Times New Roman"/>
          <w:sz w:val="24"/>
          <w:szCs w:val="24"/>
        </w:rPr>
        <w:t>Дополнительная общеобразовательная общеразвивающая программа для детей дошкольного возраста естественнонаучной направленности «Занимательное естествознание» для детей 5-7 лет;</w:t>
      </w:r>
    </w:p>
    <w:p>
      <w:pPr>
        <w:numPr>
          <w:ilvl w:val="0"/>
          <w:numId w:val="14"/>
        </w:numPr>
        <w:spacing w:after="0"/>
        <w:jc w:val="both"/>
        <w:rPr>
          <w:rFonts w:cs="Times New Roman"/>
          <w:sz w:val="24"/>
          <w:szCs w:val="24"/>
        </w:rPr>
      </w:pPr>
      <w:r>
        <w:rPr>
          <w:rFonts w:cs="Times New Roman"/>
          <w:sz w:val="24"/>
          <w:szCs w:val="24"/>
        </w:rPr>
        <w:t xml:space="preserve"> Дополнительная общеобразовательная общеразвивающая  программа для детей дошкольного возраста естественнонаучной направленности «Считалочка» для детей 5-7 лет</w:t>
      </w:r>
    </w:p>
    <w:p>
      <w:pPr>
        <w:pStyle w:val="a3"/>
        <w:numPr>
          <w:ilvl w:val="0"/>
          <w:numId w:val="13"/>
        </w:numPr>
        <w:spacing w:after="0"/>
        <w:jc w:val="both"/>
        <w:rPr>
          <w:rFonts w:cs="Times New Roman"/>
          <w:sz w:val="24"/>
          <w:szCs w:val="24"/>
        </w:rPr>
      </w:pPr>
      <w:r>
        <w:rPr>
          <w:rFonts w:cs="Times New Roman"/>
          <w:sz w:val="24"/>
          <w:szCs w:val="24"/>
        </w:rPr>
        <w:t>Техническое</w:t>
      </w:r>
    </w:p>
    <w:p>
      <w:pPr>
        <w:pStyle w:val="a3"/>
        <w:numPr>
          <w:ilvl w:val="0"/>
          <w:numId w:val="20"/>
        </w:numPr>
        <w:spacing w:after="0"/>
        <w:jc w:val="both"/>
        <w:rPr>
          <w:rFonts w:cs="Times New Roman"/>
          <w:sz w:val="24"/>
          <w:szCs w:val="24"/>
        </w:rPr>
      </w:pPr>
      <w:r>
        <w:rPr>
          <w:rFonts w:cs="Times New Roman"/>
          <w:sz w:val="24"/>
          <w:szCs w:val="24"/>
        </w:rPr>
        <w:t>Дополнительная общеобразовательная общеразвивающая  программа для детей дошкольного возраста технической направленности «Легоконструирование» для детей 5-7 лет</w:t>
      </w:r>
    </w:p>
    <w:p>
      <w:pPr>
        <w:spacing w:after="0"/>
        <w:ind w:firstLine="709"/>
        <w:jc w:val="both"/>
        <w:rPr>
          <w:rFonts w:cs="Times New Roman"/>
          <w:sz w:val="24"/>
          <w:szCs w:val="24"/>
        </w:rPr>
      </w:pPr>
      <w:r>
        <w:rPr>
          <w:rFonts w:cs="Times New Roman"/>
          <w:sz w:val="24"/>
          <w:szCs w:val="24"/>
        </w:rPr>
        <w:t>В дополнительном образовании задействовано 100 процентов воспитанников в возрасте от 5 лет.</w:t>
      </w:r>
    </w:p>
    <w:p>
      <w:pPr>
        <w:spacing w:after="0"/>
        <w:ind w:firstLine="708"/>
        <w:jc w:val="both"/>
        <w:rPr>
          <w:rFonts w:cs="Times New Roman"/>
          <w:sz w:val="24"/>
          <w:szCs w:val="24"/>
        </w:rPr>
      </w:pPr>
      <w:r>
        <w:rPr>
          <w:rFonts w:cs="Times New Roman"/>
          <w:sz w:val="24"/>
          <w:szCs w:val="24"/>
        </w:rPr>
        <w:t>В соответствии с ФГОС ДО в детском саду уделяется большое внимание коррекционной работе. В рамках работы логопункта ОО работал кружок </w:t>
      </w:r>
      <w:r>
        <w:rPr>
          <w:rFonts w:cs="Times New Roman"/>
          <w:b/>
          <w:bCs/>
          <w:sz w:val="24"/>
          <w:szCs w:val="24"/>
        </w:rPr>
        <w:t>«Школа умелого карандаша» </w:t>
      </w:r>
      <w:r>
        <w:rPr>
          <w:rFonts w:cs="Times New Roman"/>
          <w:sz w:val="24"/>
          <w:szCs w:val="24"/>
        </w:rPr>
        <w:t>- руководитель Долгополова В.Ю. учитель-логопед, подготовительная к школе группа, количество детей – 27 человек.</w:t>
      </w:r>
    </w:p>
    <w:p>
      <w:pPr>
        <w:spacing w:after="0"/>
        <w:ind w:firstLine="709"/>
        <w:jc w:val="both"/>
        <w:rPr>
          <w:rFonts w:cs="Times New Roman"/>
          <w:sz w:val="24"/>
          <w:szCs w:val="24"/>
        </w:rPr>
      </w:pPr>
      <w:r>
        <w:rPr>
          <w:rFonts w:cs="Times New Roman"/>
          <w:sz w:val="24"/>
          <w:szCs w:val="24"/>
          <w:u w:val="single"/>
        </w:rPr>
        <w:lastRenderedPageBreak/>
        <w:t>Цель работы:</w:t>
      </w:r>
      <w:r>
        <w:rPr>
          <w:rFonts w:cs="Times New Roman"/>
          <w:sz w:val="24"/>
          <w:szCs w:val="24"/>
        </w:rPr>
        <w:t> </w:t>
      </w:r>
      <w:r>
        <w:rPr>
          <w:rFonts w:cs="Times New Roman"/>
          <w:i/>
          <w:iCs/>
          <w:sz w:val="24"/>
          <w:szCs w:val="24"/>
        </w:rPr>
        <w:t>подготовка руки ребенка к письму.</w:t>
      </w:r>
    </w:p>
    <w:p>
      <w:pPr>
        <w:spacing w:after="0"/>
        <w:ind w:firstLine="709"/>
        <w:jc w:val="both"/>
        <w:rPr>
          <w:rFonts w:cs="Times New Roman"/>
          <w:sz w:val="24"/>
          <w:szCs w:val="24"/>
        </w:rPr>
      </w:pPr>
      <w:r>
        <w:rPr>
          <w:rFonts w:cs="Times New Roman"/>
          <w:sz w:val="24"/>
          <w:szCs w:val="24"/>
        </w:rPr>
        <w:t>Основное содержание занятий по подготовке руки к письму направлено на развитие мелкой мускулатуры и дифференцированности движений кистей и пальцев рук. Использовались различные приемы и методы, способствующие развитию воображения детей.</w:t>
      </w:r>
    </w:p>
    <w:p>
      <w:pPr>
        <w:spacing w:after="0"/>
        <w:ind w:firstLine="709"/>
        <w:jc w:val="both"/>
        <w:rPr>
          <w:rFonts w:cs="Times New Roman"/>
          <w:sz w:val="24"/>
          <w:szCs w:val="24"/>
        </w:rPr>
      </w:pPr>
      <w:r>
        <w:rPr>
          <w:rFonts w:cs="Times New Roman"/>
          <w:sz w:val="24"/>
          <w:szCs w:val="24"/>
        </w:rPr>
        <w:t>В результате работы высокий уровень развития графических навыков получили 85,3% дошкольников, низкий уровень отсутствует.</w:t>
      </w:r>
    </w:p>
    <w:p>
      <w:pPr>
        <w:spacing w:after="0"/>
        <w:ind w:firstLine="709"/>
        <w:jc w:val="both"/>
        <w:rPr>
          <w:rFonts w:cs="Times New Roman"/>
          <w:sz w:val="24"/>
          <w:szCs w:val="24"/>
        </w:rPr>
      </w:pPr>
      <w:r>
        <w:rPr>
          <w:rFonts w:cs="Times New Roman"/>
          <w:sz w:val="24"/>
          <w:szCs w:val="24"/>
        </w:rPr>
        <w:t>Вся работа по дополнительному образованию дошкольников строилась в тесном взаимодействии педагогов и специалистов ОО. Именно такое сотрудничество помогло добиться высоких результатов в кружковой работе. В рамках дополнительного образования руководителями программ были проведены консультации для педагогов, мастер-классы, семинары-практикумы. Руководители программ дополнительного образования охотно делились с коллегами советами, рекомендациями, наглядным и дидактическим материалом, которые воспитатели использовали в индивидуальной работе с детьми. Разработанные конспекты специалистами, воспитатели использовали при проведении организованной образовательной деятельности по соответствующим темам планирования. В некоторых моментах руководители программ приглашались непосредственно для проведения того или иного занятия.</w:t>
      </w:r>
    </w:p>
    <w:p>
      <w:pPr>
        <w:spacing w:after="0"/>
        <w:ind w:firstLine="709"/>
        <w:jc w:val="both"/>
        <w:rPr>
          <w:rFonts w:cs="Times New Roman"/>
          <w:sz w:val="24"/>
          <w:szCs w:val="24"/>
        </w:rPr>
      </w:pPr>
      <w:r>
        <w:rPr>
          <w:rFonts w:cs="Times New Roman"/>
          <w:sz w:val="24"/>
          <w:szCs w:val="24"/>
        </w:rPr>
        <w:t>По всем направлениям дополнительного образования дошкольников педагоги тесно взаимодействовали с семьями воспитанников. Используемые формы, методы и приемы работы подробно описаны в пункте 8 данного раздела «Взаимодействие с семьями воспитанников».</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работа программ дополнительного образования способствует реализации программы образовательного ОО, обеспечивает всестороннее удовлетворение образовательных потребностей дошкольников и их родителей; способствует созданию условий для гармоничного развития личности дошкольников в различных видах деятельности.</w:t>
      </w:r>
    </w:p>
    <w:p>
      <w:pPr>
        <w:spacing w:after="0"/>
        <w:ind w:firstLine="709"/>
        <w:jc w:val="both"/>
        <w:rPr>
          <w:rFonts w:cs="Times New Roman"/>
          <w:sz w:val="24"/>
          <w:szCs w:val="24"/>
        </w:rPr>
      </w:pPr>
      <w:r>
        <w:rPr>
          <w:rFonts w:cs="Times New Roman"/>
          <w:b/>
          <w:bCs/>
          <w:i/>
          <w:iCs/>
          <w:sz w:val="24"/>
          <w:szCs w:val="24"/>
        </w:rPr>
        <w:t>4. Кадровый потенциал</w:t>
      </w:r>
    </w:p>
    <w:p>
      <w:pPr>
        <w:spacing w:after="0"/>
        <w:ind w:firstLine="709"/>
        <w:jc w:val="both"/>
        <w:rPr>
          <w:rFonts w:cs="Times New Roman"/>
          <w:sz w:val="24"/>
          <w:szCs w:val="24"/>
        </w:rPr>
      </w:pPr>
      <w:r>
        <w:rPr>
          <w:rFonts w:cs="Times New Roman"/>
          <w:sz w:val="24"/>
          <w:szCs w:val="24"/>
        </w:rPr>
        <w:t xml:space="preserve">В детском саду в настоящее время работают 16 педагогов:, музыкальный руководитель, инструктор по физической культуре, учитель-логопед, педагог-психолог, 13 воспитателей из них: </w:t>
      </w:r>
    </w:p>
    <w:p>
      <w:pPr>
        <w:spacing w:after="0"/>
        <w:jc w:val="center"/>
        <w:rPr>
          <w:rFonts w:eastAsia="Times New Roman" w:cs="Times New Roman"/>
          <w:sz w:val="24"/>
          <w:szCs w:val="24"/>
        </w:rPr>
      </w:pPr>
      <w:r>
        <w:rPr>
          <w:rFonts w:eastAsia="Times New Roman" w:cs="Times New Roman"/>
          <w:sz w:val="24"/>
          <w:szCs w:val="24"/>
        </w:rPr>
        <w:t>Кадровое обеспечение образовательного процесса</w:t>
      </w:r>
    </w:p>
    <w:p>
      <w:pPr>
        <w:spacing w:after="0"/>
        <w:jc w:val="both"/>
        <w:rPr>
          <w:rFonts w:cs="Times New Roman"/>
          <w:b/>
          <w:bCs/>
          <w:i/>
          <w:iCs/>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
        <w:gridCol w:w="709"/>
        <w:gridCol w:w="709"/>
        <w:gridCol w:w="567"/>
        <w:gridCol w:w="850"/>
        <w:gridCol w:w="426"/>
        <w:gridCol w:w="708"/>
        <w:gridCol w:w="567"/>
        <w:gridCol w:w="567"/>
        <w:gridCol w:w="426"/>
        <w:gridCol w:w="850"/>
        <w:gridCol w:w="567"/>
        <w:gridCol w:w="709"/>
        <w:gridCol w:w="425"/>
        <w:gridCol w:w="851"/>
      </w:tblGrid>
      <w:tr>
        <w:trPr>
          <w:trHeight w:val="786"/>
        </w:trPr>
        <w:tc>
          <w:tcPr>
            <w:tcW w:w="1276" w:type="dxa"/>
            <w:gridSpan w:val="2"/>
          </w:tcPr>
          <w:p>
            <w:pPr>
              <w:spacing w:after="0"/>
              <w:jc w:val="both"/>
              <w:rPr>
                <w:rFonts w:eastAsia="Times New Roman" w:cs="Times New Roman"/>
                <w:sz w:val="22"/>
                <w:lang w:eastAsia="ru-RU"/>
              </w:rPr>
            </w:pPr>
            <w:r>
              <w:rPr>
                <w:rFonts w:eastAsia="Times New Roman" w:cs="Times New Roman"/>
                <w:sz w:val="22"/>
                <w:lang w:val="en-US" w:eastAsia="ru-RU"/>
              </w:rPr>
              <w:t>Высшее</w:t>
            </w:r>
          </w:p>
          <w:p>
            <w:pPr>
              <w:spacing w:after="0"/>
              <w:jc w:val="both"/>
              <w:rPr>
                <w:rFonts w:eastAsia="Times New Roman" w:cs="Times New Roman"/>
                <w:sz w:val="22"/>
                <w:lang w:eastAsia="ru-RU"/>
              </w:rPr>
            </w:pPr>
            <w:r>
              <w:rPr>
                <w:rFonts w:eastAsia="Times New Roman" w:cs="Times New Roman"/>
                <w:sz w:val="22"/>
                <w:lang w:eastAsia="ru-RU"/>
              </w:rPr>
              <w:t>образование</w:t>
            </w:r>
          </w:p>
        </w:tc>
        <w:tc>
          <w:tcPr>
            <w:tcW w:w="1418" w:type="dxa"/>
            <w:gridSpan w:val="2"/>
          </w:tcPr>
          <w:p>
            <w:pPr>
              <w:spacing w:after="0"/>
              <w:jc w:val="both"/>
              <w:rPr>
                <w:rFonts w:eastAsia="Times New Roman" w:cs="Times New Roman"/>
                <w:sz w:val="22"/>
                <w:lang w:val="en-US" w:eastAsia="ru-RU"/>
              </w:rPr>
            </w:pPr>
            <w:r>
              <w:rPr>
                <w:rFonts w:eastAsia="Times New Roman" w:cs="Times New Roman"/>
                <w:sz w:val="22"/>
                <w:lang w:val="en-US" w:eastAsia="ru-RU"/>
              </w:rPr>
              <w:t>Среднее</w:t>
            </w:r>
          </w:p>
          <w:p>
            <w:pPr>
              <w:spacing w:after="0"/>
              <w:jc w:val="both"/>
              <w:rPr>
                <w:rFonts w:eastAsia="Times New Roman" w:cs="Times New Roman"/>
                <w:sz w:val="22"/>
                <w:lang w:eastAsia="ru-RU"/>
              </w:rPr>
            </w:pPr>
            <w:r>
              <w:rPr>
                <w:rFonts w:eastAsia="Times New Roman" w:cs="Times New Roman"/>
                <w:sz w:val="22"/>
                <w:lang w:eastAsia="ru-RU"/>
              </w:rPr>
              <w:t xml:space="preserve"> образование</w:t>
            </w:r>
          </w:p>
        </w:tc>
        <w:tc>
          <w:tcPr>
            <w:tcW w:w="1417" w:type="dxa"/>
            <w:gridSpan w:val="2"/>
            <w:vAlign w:val="center"/>
          </w:tcPr>
          <w:p>
            <w:pPr>
              <w:spacing w:after="0"/>
              <w:jc w:val="both"/>
              <w:rPr>
                <w:rFonts w:eastAsia="Times New Roman" w:cs="Times New Roman"/>
                <w:sz w:val="22"/>
                <w:lang w:eastAsia="ru-RU"/>
              </w:rPr>
            </w:pPr>
            <w:r>
              <w:rPr>
                <w:rFonts w:eastAsia="Times New Roman" w:cs="Times New Roman"/>
                <w:sz w:val="22"/>
                <w:lang w:val="en-US" w:eastAsia="ru-RU"/>
              </w:rPr>
              <w:t>До 2-5 лет</w:t>
            </w:r>
          </w:p>
          <w:p>
            <w:pPr>
              <w:spacing w:after="0"/>
              <w:jc w:val="both"/>
              <w:rPr>
                <w:rFonts w:eastAsia="Times New Roman" w:cs="Times New Roman"/>
                <w:sz w:val="22"/>
                <w:lang w:eastAsia="ru-RU"/>
              </w:rPr>
            </w:pPr>
          </w:p>
          <w:p>
            <w:pPr>
              <w:spacing w:after="0"/>
              <w:jc w:val="both"/>
              <w:rPr>
                <w:rFonts w:eastAsia="Times New Roman" w:cs="Times New Roman"/>
                <w:sz w:val="22"/>
                <w:lang w:eastAsia="ru-RU"/>
              </w:rPr>
            </w:pPr>
          </w:p>
        </w:tc>
        <w:tc>
          <w:tcPr>
            <w:tcW w:w="1134" w:type="dxa"/>
            <w:gridSpan w:val="2"/>
          </w:tcPr>
          <w:p>
            <w:pPr>
              <w:spacing w:after="0"/>
              <w:jc w:val="both"/>
              <w:rPr>
                <w:rFonts w:eastAsia="Times New Roman" w:cs="Times New Roman"/>
                <w:sz w:val="22"/>
                <w:lang w:val="en-US" w:eastAsia="ru-RU"/>
              </w:rPr>
            </w:pPr>
            <w:r>
              <w:rPr>
                <w:rFonts w:eastAsia="Times New Roman" w:cs="Times New Roman"/>
                <w:sz w:val="22"/>
                <w:lang w:val="en-US" w:eastAsia="ru-RU"/>
              </w:rPr>
              <w:t>6-10 лет</w:t>
            </w:r>
          </w:p>
        </w:tc>
        <w:tc>
          <w:tcPr>
            <w:tcW w:w="1134" w:type="dxa"/>
            <w:gridSpan w:val="2"/>
            <w:vAlign w:val="center"/>
          </w:tcPr>
          <w:p>
            <w:pPr>
              <w:spacing w:after="0"/>
              <w:jc w:val="both"/>
              <w:rPr>
                <w:rFonts w:eastAsia="Times New Roman" w:cs="Times New Roman"/>
                <w:sz w:val="22"/>
                <w:lang w:eastAsia="ru-RU"/>
              </w:rPr>
            </w:pPr>
            <w:r>
              <w:rPr>
                <w:rFonts w:eastAsia="Times New Roman" w:cs="Times New Roman"/>
                <w:sz w:val="22"/>
                <w:lang w:val="en-US" w:eastAsia="ru-RU"/>
              </w:rPr>
              <w:t>11-20 лет</w:t>
            </w:r>
          </w:p>
          <w:p>
            <w:pPr>
              <w:spacing w:after="0"/>
              <w:jc w:val="both"/>
              <w:rPr>
                <w:rFonts w:eastAsia="Times New Roman" w:cs="Times New Roman"/>
                <w:sz w:val="22"/>
                <w:lang w:eastAsia="ru-RU"/>
              </w:rPr>
            </w:pPr>
          </w:p>
          <w:p>
            <w:pPr>
              <w:spacing w:after="0"/>
              <w:jc w:val="both"/>
              <w:rPr>
                <w:rFonts w:eastAsia="Times New Roman" w:cs="Times New Roman"/>
                <w:sz w:val="22"/>
                <w:lang w:eastAsia="ru-RU"/>
              </w:rPr>
            </w:pPr>
          </w:p>
        </w:tc>
        <w:tc>
          <w:tcPr>
            <w:tcW w:w="1276" w:type="dxa"/>
            <w:gridSpan w:val="2"/>
            <w:vAlign w:val="center"/>
          </w:tcPr>
          <w:p>
            <w:pPr>
              <w:spacing w:after="0"/>
              <w:jc w:val="both"/>
              <w:outlineLvl w:val="5"/>
              <w:rPr>
                <w:rFonts w:eastAsia="Times New Roman" w:cs="Times New Roman"/>
                <w:sz w:val="22"/>
                <w:lang w:eastAsia="ru-RU"/>
              </w:rPr>
            </w:pPr>
            <w:r>
              <w:rPr>
                <w:rFonts w:eastAsia="Times New Roman" w:cs="Times New Roman"/>
                <w:sz w:val="22"/>
                <w:lang w:val="en-US" w:eastAsia="ru-RU"/>
              </w:rPr>
              <w:t>Свыше 20 лет</w:t>
            </w:r>
          </w:p>
          <w:p>
            <w:pPr>
              <w:spacing w:after="0"/>
              <w:jc w:val="both"/>
              <w:outlineLvl w:val="5"/>
              <w:rPr>
                <w:rFonts w:eastAsia="Times New Roman" w:cs="Times New Roman"/>
                <w:sz w:val="22"/>
                <w:lang w:eastAsia="ru-RU"/>
              </w:rPr>
            </w:pPr>
          </w:p>
        </w:tc>
        <w:tc>
          <w:tcPr>
            <w:tcW w:w="1276" w:type="dxa"/>
            <w:gridSpan w:val="2"/>
            <w:vAlign w:val="center"/>
          </w:tcPr>
          <w:p>
            <w:pPr>
              <w:spacing w:after="0"/>
              <w:ind w:firstLine="34"/>
              <w:jc w:val="both"/>
              <w:rPr>
                <w:rFonts w:eastAsia="Times New Roman" w:cs="Times New Roman"/>
                <w:sz w:val="22"/>
                <w:lang w:val="en-US" w:eastAsia="ru-RU"/>
              </w:rPr>
            </w:pPr>
            <w:r>
              <w:rPr>
                <w:rFonts w:eastAsia="Times New Roman" w:cs="Times New Roman"/>
                <w:sz w:val="22"/>
                <w:lang w:val="en-US" w:eastAsia="ru-RU"/>
              </w:rPr>
              <w:t>Высшая категория</w:t>
            </w:r>
          </w:p>
        </w:tc>
        <w:tc>
          <w:tcPr>
            <w:tcW w:w="1276" w:type="dxa"/>
            <w:gridSpan w:val="2"/>
            <w:vAlign w:val="center"/>
          </w:tcPr>
          <w:p>
            <w:pPr>
              <w:spacing w:after="0"/>
              <w:ind w:firstLine="33"/>
              <w:rPr>
                <w:rFonts w:eastAsia="Times New Roman" w:cs="Times New Roman"/>
                <w:sz w:val="22"/>
                <w:lang w:val="en-US" w:eastAsia="ru-RU"/>
              </w:rPr>
            </w:pPr>
            <w:r>
              <w:rPr>
                <w:rFonts w:eastAsia="Times New Roman" w:cs="Times New Roman"/>
                <w:sz w:val="22"/>
                <w:lang w:val="en-US" w:eastAsia="ru-RU"/>
              </w:rPr>
              <w:t>I</w:t>
            </w:r>
            <w:r>
              <w:rPr>
                <w:rFonts w:eastAsia="Times New Roman" w:cs="Times New Roman"/>
                <w:sz w:val="22"/>
                <w:lang w:eastAsia="ru-RU"/>
              </w:rPr>
              <w:t xml:space="preserve"> </w:t>
            </w:r>
            <w:r>
              <w:rPr>
                <w:rFonts w:eastAsia="Times New Roman" w:cs="Times New Roman"/>
                <w:sz w:val="22"/>
                <w:lang w:val="en-US" w:eastAsia="ru-RU"/>
              </w:rPr>
              <w:t>Кв. категория</w:t>
            </w:r>
          </w:p>
        </w:tc>
      </w:tr>
      <w:tr>
        <w:trPr>
          <w:trHeight w:val="371"/>
        </w:trPr>
        <w:tc>
          <w:tcPr>
            <w:tcW w:w="568" w:type="dxa"/>
          </w:tcPr>
          <w:p>
            <w:pPr>
              <w:spacing w:after="0"/>
              <w:jc w:val="both"/>
              <w:outlineLvl w:val="6"/>
              <w:rPr>
                <w:rFonts w:eastAsia="Times New Roman" w:cs="Times New Roman"/>
                <w:i/>
                <w:sz w:val="24"/>
                <w:szCs w:val="24"/>
                <w:lang w:eastAsia="ru-RU"/>
              </w:rPr>
            </w:pPr>
            <w:r>
              <w:rPr>
                <w:rFonts w:eastAsia="Times New Roman" w:cs="Times New Roman"/>
                <w:i/>
                <w:sz w:val="24"/>
                <w:szCs w:val="24"/>
                <w:lang w:eastAsia="ru-RU"/>
              </w:rPr>
              <w:t>ч</w:t>
            </w:r>
          </w:p>
        </w:tc>
        <w:tc>
          <w:tcPr>
            <w:tcW w:w="708" w:type="dxa"/>
          </w:tcPr>
          <w:p>
            <w:pPr>
              <w:spacing w:after="0"/>
              <w:jc w:val="both"/>
              <w:outlineLvl w:val="6"/>
              <w:rPr>
                <w:rFonts w:eastAsia="Times New Roman" w:cs="Times New Roman"/>
                <w:i/>
                <w:sz w:val="24"/>
                <w:szCs w:val="24"/>
                <w:lang w:eastAsia="ru-RU"/>
              </w:rPr>
            </w:pPr>
            <w:r>
              <w:rPr>
                <w:rFonts w:eastAsia="Times New Roman" w:cs="Times New Roman"/>
                <w:i/>
                <w:sz w:val="24"/>
                <w:szCs w:val="24"/>
                <w:lang w:eastAsia="ru-RU"/>
              </w:rPr>
              <w:t>%</w:t>
            </w:r>
          </w:p>
        </w:tc>
        <w:tc>
          <w:tcPr>
            <w:tcW w:w="709" w:type="dxa"/>
          </w:tcPr>
          <w:p>
            <w:pPr>
              <w:spacing w:after="0"/>
              <w:jc w:val="both"/>
              <w:outlineLvl w:val="6"/>
              <w:rPr>
                <w:rFonts w:eastAsia="Times New Roman" w:cs="Times New Roman"/>
                <w:i/>
                <w:sz w:val="24"/>
                <w:szCs w:val="24"/>
                <w:lang w:eastAsia="ru-RU"/>
              </w:rPr>
            </w:pPr>
            <w:r>
              <w:rPr>
                <w:rFonts w:eastAsia="Times New Roman" w:cs="Times New Roman"/>
                <w:i/>
                <w:sz w:val="24"/>
                <w:szCs w:val="24"/>
                <w:lang w:val="en-US" w:eastAsia="ru-RU"/>
              </w:rPr>
              <w:t>ч</w:t>
            </w:r>
          </w:p>
        </w:tc>
        <w:tc>
          <w:tcPr>
            <w:tcW w:w="709" w:type="dxa"/>
          </w:tcPr>
          <w:p>
            <w:pPr>
              <w:spacing w:after="0"/>
              <w:jc w:val="both"/>
              <w:outlineLvl w:val="6"/>
              <w:rPr>
                <w:rFonts w:eastAsia="Times New Roman" w:cs="Times New Roman"/>
                <w:i/>
                <w:sz w:val="24"/>
                <w:szCs w:val="24"/>
                <w:lang w:val="en-US" w:eastAsia="ru-RU"/>
              </w:rPr>
            </w:pPr>
            <w:r>
              <w:rPr>
                <w:rFonts w:eastAsia="Times New Roman" w:cs="Times New Roman"/>
                <w:sz w:val="24"/>
                <w:szCs w:val="24"/>
                <w:lang w:val="en-US" w:eastAsia="ru-RU"/>
              </w:rPr>
              <w:t>%</w:t>
            </w:r>
          </w:p>
        </w:tc>
        <w:tc>
          <w:tcPr>
            <w:tcW w:w="567" w:type="dxa"/>
          </w:tcPr>
          <w:p>
            <w:pPr>
              <w:spacing w:after="0"/>
              <w:ind w:firstLine="34"/>
              <w:jc w:val="both"/>
              <w:outlineLvl w:val="6"/>
              <w:rPr>
                <w:rFonts w:eastAsia="Times New Roman" w:cs="Times New Roman"/>
                <w:i/>
                <w:sz w:val="24"/>
                <w:szCs w:val="24"/>
                <w:lang w:eastAsia="ru-RU"/>
              </w:rPr>
            </w:pPr>
            <w:r>
              <w:rPr>
                <w:rFonts w:eastAsia="Times New Roman" w:cs="Times New Roman"/>
                <w:i/>
                <w:sz w:val="24"/>
                <w:szCs w:val="24"/>
                <w:lang w:val="en-US" w:eastAsia="ru-RU"/>
              </w:rPr>
              <w:t>ч</w:t>
            </w:r>
          </w:p>
        </w:tc>
        <w:tc>
          <w:tcPr>
            <w:tcW w:w="850" w:type="dxa"/>
          </w:tcPr>
          <w:p>
            <w:pPr>
              <w:spacing w:after="0"/>
              <w:jc w:val="both"/>
              <w:outlineLvl w:val="6"/>
              <w:rPr>
                <w:rFonts w:eastAsia="Times New Roman" w:cs="Times New Roman"/>
                <w:i/>
                <w:sz w:val="24"/>
                <w:szCs w:val="24"/>
                <w:lang w:eastAsia="ru-RU"/>
              </w:rPr>
            </w:pPr>
            <w:r>
              <w:rPr>
                <w:rFonts w:eastAsia="Times New Roman" w:cs="Times New Roman"/>
                <w:sz w:val="24"/>
                <w:szCs w:val="24"/>
                <w:lang w:val="en-US" w:eastAsia="ru-RU"/>
              </w:rPr>
              <w:t>%</w:t>
            </w:r>
          </w:p>
        </w:tc>
        <w:tc>
          <w:tcPr>
            <w:tcW w:w="426" w:type="dxa"/>
          </w:tcPr>
          <w:p>
            <w:pPr>
              <w:spacing w:after="0"/>
              <w:jc w:val="both"/>
              <w:outlineLvl w:val="6"/>
              <w:rPr>
                <w:rFonts w:eastAsia="Times New Roman" w:cs="Times New Roman"/>
                <w:i/>
                <w:sz w:val="24"/>
                <w:szCs w:val="24"/>
                <w:lang w:eastAsia="ru-RU"/>
              </w:rPr>
            </w:pPr>
            <w:r>
              <w:rPr>
                <w:rFonts w:eastAsia="Times New Roman" w:cs="Times New Roman"/>
                <w:i/>
                <w:sz w:val="24"/>
                <w:szCs w:val="24"/>
                <w:lang w:eastAsia="ru-RU"/>
              </w:rPr>
              <w:t>ч.</w:t>
            </w:r>
          </w:p>
        </w:tc>
        <w:tc>
          <w:tcPr>
            <w:tcW w:w="708" w:type="dxa"/>
          </w:tcPr>
          <w:p>
            <w:pPr>
              <w:spacing w:after="0"/>
              <w:jc w:val="both"/>
              <w:outlineLvl w:val="6"/>
              <w:rPr>
                <w:rFonts w:eastAsia="Times New Roman" w:cs="Times New Roman"/>
                <w:i/>
                <w:sz w:val="24"/>
                <w:szCs w:val="24"/>
                <w:lang w:eastAsia="ru-RU"/>
              </w:rPr>
            </w:pPr>
            <w:r>
              <w:rPr>
                <w:rFonts w:eastAsia="Times New Roman" w:cs="Times New Roman"/>
                <w:i/>
                <w:sz w:val="24"/>
                <w:szCs w:val="24"/>
                <w:lang w:eastAsia="ru-RU"/>
              </w:rPr>
              <w:t>%</w:t>
            </w:r>
          </w:p>
        </w:tc>
        <w:tc>
          <w:tcPr>
            <w:tcW w:w="567" w:type="dxa"/>
          </w:tcPr>
          <w:p>
            <w:pPr>
              <w:spacing w:after="0"/>
              <w:jc w:val="both"/>
              <w:outlineLvl w:val="6"/>
              <w:rPr>
                <w:rFonts w:eastAsia="Times New Roman" w:cs="Times New Roman"/>
                <w:i/>
                <w:sz w:val="24"/>
                <w:szCs w:val="24"/>
                <w:lang w:val="en-US" w:eastAsia="ru-RU"/>
              </w:rPr>
            </w:pPr>
            <w:r>
              <w:rPr>
                <w:rFonts w:eastAsia="Times New Roman" w:cs="Times New Roman"/>
                <w:i/>
                <w:sz w:val="24"/>
                <w:szCs w:val="24"/>
                <w:lang w:val="en-US" w:eastAsia="ru-RU"/>
              </w:rPr>
              <w:t>ч.</w:t>
            </w:r>
          </w:p>
        </w:tc>
        <w:tc>
          <w:tcPr>
            <w:tcW w:w="567" w:type="dxa"/>
          </w:tcPr>
          <w:p>
            <w:pPr>
              <w:spacing w:after="0"/>
              <w:jc w:val="both"/>
              <w:outlineLvl w:val="6"/>
              <w:rPr>
                <w:rFonts w:eastAsia="Times New Roman" w:cs="Times New Roman"/>
                <w:i/>
                <w:sz w:val="24"/>
                <w:szCs w:val="24"/>
                <w:lang w:val="en-US" w:eastAsia="ru-RU"/>
              </w:rPr>
            </w:pPr>
            <w:r>
              <w:rPr>
                <w:rFonts w:eastAsia="Times New Roman" w:cs="Times New Roman"/>
                <w:sz w:val="24"/>
                <w:szCs w:val="24"/>
                <w:lang w:val="en-US" w:eastAsia="ru-RU"/>
              </w:rPr>
              <w:t>%</w:t>
            </w:r>
          </w:p>
        </w:tc>
        <w:tc>
          <w:tcPr>
            <w:tcW w:w="426" w:type="dxa"/>
          </w:tcPr>
          <w:p>
            <w:pPr>
              <w:spacing w:after="0"/>
              <w:ind w:firstLine="40"/>
              <w:jc w:val="both"/>
              <w:outlineLvl w:val="6"/>
              <w:rPr>
                <w:rFonts w:eastAsia="Times New Roman" w:cs="Times New Roman"/>
                <w:i/>
                <w:sz w:val="24"/>
                <w:szCs w:val="24"/>
                <w:lang w:val="en-US" w:eastAsia="ru-RU"/>
              </w:rPr>
            </w:pPr>
            <w:r>
              <w:rPr>
                <w:rFonts w:eastAsia="Times New Roman" w:cs="Times New Roman"/>
                <w:i/>
                <w:sz w:val="24"/>
                <w:szCs w:val="24"/>
                <w:lang w:val="en-US" w:eastAsia="ru-RU"/>
              </w:rPr>
              <w:t>ч.</w:t>
            </w:r>
          </w:p>
        </w:tc>
        <w:tc>
          <w:tcPr>
            <w:tcW w:w="850" w:type="dxa"/>
          </w:tcPr>
          <w:p>
            <w:pPr>
              <w:spacing w:after="0"/>
              <w:ind w:firstLine="34"/>
              <w:jc w:val="both"/>
              <w:outlineLvl w:val="6"/>
              <w:rPr>
                <w:rFonts w:eastAsia="Times New Roman" w:cs="Times New Roman"/>
                <w:i/>
                <w:sz w:val="24"/>
                <w:szCs w:val="24"/>
                <w:lang w:val="en-US" w:eastAsia="ru-RU"/>
              </w:rPr>
            </w:pPr>
            <w:r>
              <w:rPr>
                <w:rFonts w:eastAsia="Times New Roman" w:cs="Times New Roman"/>
                <w:sz w:val="24"/>
                <w:szCs w:val="24"/>
                <w:lang w:val="en-US" w:eastAsia="ru-RU"/>
              </w:rPr>
              <w:t>%</w:t>
            </w:r>
          </w:p>
        </w:tc>
        <w:tc>
          <w:tcPr>
            <w:tcW w:w="567" w:type="dxa"/>
          </w:tcPr>
          <w:p>
            <w:pPr>
              <w:spacing w:after="0"/>
              <w:jc w:val="both"/>
              <w:outlineLvl w:val="6"/>
              <w:rPr>
                <w:rFonts w:eastAsia="Times New Roman" w:cs="Times New Roman"/>
                <w:i/>
                <w:sz w:val="24"/>
                <w:szCs w:val="24"/>
                <w:lang w:val="en-US" w:eastAsia="ru-RU"/>
              </w:rPr>
            </w:pPr>
            <w:r>
              <w:rPr>
                <w:rFonts w:eastAsia="Times New Roman" w:cs="Times New Roman"/>
                <w:i/>
                <w:sz w:val="24"/>
                <w:szCs w:val="24"/>
                <w:lang w:val="en-US" w:eastAsia="ru-RU"/>
              </w:rPr>
              <w:t>ч.</w:t>
            </w:r>
          </w:p>
        </w:tc>
        <w:tc>
          <w:tcPr>
            <w:tcW w:w="709" w:type="dxa"/>
          </w:tcPr>
          <w:p>
            <w:pPr>
              <w:spacing w:after="0"/>
              <w:jc w:val="both"/>
              <w:outlineLvl w:val="6"/>
              <w:rPr>
                <w:rFonts w:eastAsia="Times New Roman" w:cs="Times New Roman"/>
                <w:i/>
                <w:sz w:val="24"/>
                <w:szCs w:val="24"/>
                <w:lang w:val="en-US" w:eastAsia="ru-RU"/>
              </w:rPr>
            </w:pPr>
            <w:r>
              <w:rPr>
                <w:rFonts w:eastAsia="Times New Roman" w:cs="Times New Roman"/>
                <w:sz w:val="24"/>
                <w:szCs w:val="24"/>
                <w:lang w:val="en-US" w:eastAsia="ru-RU"/>
              </w:rPr>
              <w:t>%</w:t>
            </w:r>
          </w:p>
        </w:tc>
        <w:tc>
          <w:tcPr>
            <w:tcW w:w="425" w:type="dxa"/>
          </w:tcPr>
          <w:p>
            <w:pPr>
              <w:spacing w:after="0"/>
              <w:ind w:firstLine="34"/>
              <w:jc w:val="both"/>
              <w:outlineLvl w:val="6"/>
              <w:rPr>
                <w:rFonts w:eastAsia="Times New Roman" w:cs="Times New Roman"/>
                <w:i/>
                <w:sz w:val="24"/>
                <w:szCs w:val="24"/>
                <w:lang w:val="en-US" w:eastAsia="ru-RU"/>
              </w:rPr>
            </w:pPr>
            <w:r>
              <w:rPr>
                <w:rFonts w:eastAsia="Times New Roman" w:cs="Times New Roman"/>
                <w:i/>
                <w:sz w:val="24"/>
                <w:szCs w:val="24"/>
                <w:lang w:val="en-US" w:eastAsia="ru-RU"/>
              </w:rPr>
              <w:t>ч.</w:t>
            </w:r>
          </w:p>
        </w:tc>
        <w:tc>
          <w:tcPr>
            <w:tcW w:w="851" w:type="dxa"/>
          </w:tcPr>
          <w:p>
            <w:pPr>
              <w:spacing w:after="0"/>
              <w:ind w:firstLine="33"/>
              <w:jc w:val="both"/>
              <w:outlineLvl w:val="6"/>
              <w:rPr>
                <w:rFonts w:eastAsia="Times New Roman" w:cs="Times New Roman"/>
                <w:i/>
                <w:sz w:val="24"/>
                <w:szCs w:val="24"/>
                <w:lang w:val="en-US" w:eastAsia="ru-RU"/>
              </w:rPr>
            </w:pPr>
            <w:r>
              <w:rPr>
                <w:rFonts w:eastAsia="Times New Roman" w:cs="Times New Roman"/>
                <w:sz w:val="24"/>
                <w:szCs w:val="24"/>
                <w:lang w:val="en-US" w:eastAsia="ru-RU"/>
              </w:rPr>
              <w:t>%</w:t>
            </w:r>
          </w:p>
        </w:tc>
      </w:tr>
      <w:tr>
        <w:trPr>
          <w:trHeight w:val="417"/>
        </w:trPr>
        <w:tc>
          <w:tcPr>
            <w:tcW w:w="568" w:type="dxa"/>
          </w:tcPr>
          <w:p>
            <w:pPr>
              <w:spacing w:after="0"/>
              <w:jc w:val="both"/>
              <w:rPr>
                <w:rFonts w:eastAsia="Times New Roman" w:cs="Times New Roman"/>
                <w:sz w:val="24"/>
                <w:szCs w:val="24"/>
                <w:lang w:eastAsia="ru-RU"/>
              </w:rPr>
            </w:pPr>
            <w:r>
              <w:rPr>
                <w:rFonts w:eastAsia="Times New Roman" w:cs="Times New Roman"/>
                <w:sz w:val="24"/>
                <w:szCs w:val="24"/>
                <w:lang w:eastAsia="ru-RU"/>
              </w:rPr>
              <w:t>6</w:t>
            </w:r>
          </w:p>
        </w:tc>
        <w:tc>
          <w:tcPr>
            <w:tcW w:w="708" w:type="dxa"/>
          </w:tcPr>
          <w:p>
            <w:pPr>
              <w:spacing w:after="0"/>
              <w:jc w:val="both"/>
              <w:rPr>
                <w:rFonts w:eastAsia="Times New Roman" w:cs="Times New Roman"/>
                <w:sz w:val="24"/>
                <w:szCs w:val="24"/>
                <w:lang w:eastAsia="ru-RU"/>
              </w:rPr>
            </w:pPr>
            <w:r>
              <w:rPr>
                <w:rFonts w:eastAsia="Times New Roman" w:cs="Times New Roman"/>
                <w:sz w:val="24"/>
                <w:szCs w:val="24"/>
                <w:lang w:eastAsia="ru-RU"/>
              </w:rPr>
              <w:t>37,5</w:t>
            </w:r>
          </w:p>
        </w:tc>
        <w:tc>
          <w:tcPr>
            <w:tcW w:w="709" w:type="dxa"/>
          </w:tcPr>
          <w:p>
            <w:pPr>
              <w:spacing w:after="0"/>
              <w:jc w:val="both"/>
              <w:rPr>
                <w:rFonts w:eastAsia="Times New Roman" w:cs="Times New Roman"/>
                <w:sz w:val="24"/>
                <w:szCs w:val="24"/>
                <w:lang w:eastAsia="ru-RU"/>
              </w:rPr>
            </w:pPr>
            <w:r>
              <w:rPr>
                <w:rFonts w:eastAsia="Times New Roman" w:cs="Times New Roman"/>
                <w:sz w:val="24"/>
                <w:szCs w:val="24"/>
                <w:lang w:eastAsia="ru-RU"/>
              </w:rPr>
              <w:t>10</w:t>
            </w:r>
          </w:p>
        </w:tc>
        <w:tc>
          <w:tcPr>
            <w:tcW w:w="709" w:type="dxa"/>
          </w:tcPr>
          <w:p>
            <w:pPr>
              <w:spacing w:after="0"/>
              <w:jc w:val="both"/>
              <w:rPr>
                <w:rFonts w:eastAsia="Times New Roman" w:cs="Times New Roman"/>
                <w:sz w:val="24"/>
                <w:szCs w:val="24"/>
                <w:lang w:eastAsia="ru-RU"/>
              </w:rPr>
            </w:pPr>
            <w:r>
              <w:rPr>
                <w:rFonts w:eastAsia="Times New Roman" w:cs="Times New Roman"/>
                <w:sz w:val="24"/>
                <w:szCs w:val="24"/>
                <w:lang w:eastAsia="ru-RU"/>
              </w:rPr>
              <w:t>62,5</w:t>
            </w:r>
          </w:p>
        </w:tc>
        <w:tc>
          <w:tcPr>
            <w:tcW w:w="567" w:type="dxa"/>
          </w:tcPr>
          <w:p>
            <w:pPr>
              <w:spacing w:after="0"/>
              <w:ind w:firstLine="34"/>
              <w:jc w:val="both"/>
              <w:rPr>
                <w:rFonts w:eastAsia="Times New Roman" w:cs="Times New Roman"/>
                <w:sz w:val="24"/>
                <w:szCs w:val="24"/>
                <w:lang w:eastAsia="ru-RU"/>
              </w:rPr>
            </w:pPr>
            <w:r>
              <w:rPr>
                <w:rFonts w:eastAsia="Times New Roman" w:cs="Times New Roman"/>
                <w:sz w:val="24"/>
                <w:szCs w:val="24"/>
                <w:lang w:eastAsia="ru-RU"/>
              </w:rPr>
              <w:t>7</w:t>
            </w:r>
          </w:p>
          <w:p>
            <w:pPr>
              <w:spacing w:after="0"/>
              <w:ind w:firstLine="709"/>
              <w:jc w:val="both"/>
              <w:rPr>
                <w:rFonts w:eastAsia="Times New Roman" w:cs="Times New Roman"/>
                <w:sz w:val="24"/>
                <w:szCs w:val="24"/>
                <w:lang w:eastAsia="ru-RU"/>
              </w:rPr>
            </w:pPr>
          </w:p>
        </w:tc>
        <w:tc>
          <w:tcPr>
            <w:tcW w:w="850" w:type="dxa"/>
          </w:tcPr>
          <w:p>
            <w:pPr>
              <w:spacing w:after="0"/>
              <w:jc w:val="both"/>
              <w:rPr>
                <w:rFonts w:eastAsia="Times New Roman" w:cs="Times New Roman"/>
                <w:sz w:val="24"/>
                <w:szCs w:val="24"/>
                <w:lang w:eastAsia="ru-RU"/>
              </w:rPr>
            </w:pPr>
            <w:r>
              <w:rPr>
                <w:rFonts w:eastAsia="Times New Roman" w:cs="Times New Roman"/>
                <w:sz w:val="24"/>
                <w:szCs w:val="24"/>
                <w:lang w:eastAsia="ru-RU"/>
              </w:rPr>
              <w:t>43,75</w:t>
            </w:r>
          </w:p>
        </w:tc>
        <w:tc>
          <w:tcPr>
            <w:tcW w:w="426" w:type="dxa"/>
          </w:tcPr>
          <w:p>
            <w:pPr>
              <w:spacing w:after="0"/>
              <w:jc w:val="both"/>
              <w:rPr>
                <w:rFonts w:eastAsia="Times New Roman" w:cs="Times New Roman"/>
                <w:sz w:val="24"/>
                <w:szCs w:val="24"/>
                <w:lang w:eastAsia="ru-RU"/>
              </w:rPr>
            </w:pPr>
            <w:r>
              <w:rPr>
                <w:rFonts w:eastAsia="Times New Roman" w:cs="Times New Roman"/>
                <w:sz w:val="24"/>
                <w:szCs w:val="24"/>
                <w:lang w:eastAsia="ru-RU"/>
              </w:rPr>
              <w:t>2</w:t>
            </w:r>
          </w:p>
        </w:tc>
        <w:tc>
          <w:tcPr>
            <w:tcW w:w="708" w:type="dxa"/>
          </w:tcPr>
          <w:p>
            <w:pPr>
              <w:spacing w:after="0"/>
              <w:jc w:val="both"/>
              <w:rPr>
                <w:rFonts w:eastAsia="Times New Roman" w:cs="Times New Roman"/>
                <w:sz w:val="24"/>
                <w:szCs w:val="24"/>
                <w:lang w:eastAsia="ru-RU"/>
              </w:rPr>
            </w:pPr>
            <w:r>
              <w:rPr>
                <w:rFonts w:eastAsia="Times New Roman" w:cs="Times New Roman"/>
                <w:sz w:val="24"/>
                <w:szCs w:val="24"/>
                <w:lang w:eastAsia="ru-RU"/>
              </w:rPr>
              <w:t>12,5</w:t>
            </w:r>
          </w:p>
        </w:tc>
        <w:tc>
          <w:tcPr>
            <w:tcW w:w="567" w:type="dxa"/>
          </w:tcPr>
          <w:p>
            <w:pPr>
              <w:spacing w:after="0"/>
              <w:jc w:val="both"/>
              <w:rPr>
                <w:rFonts w:eastAsia="Times New Roman" w:cs="Times New Roman"/>
                <w:sz w:val="24"/>
                <w:szCs w:val="24"/>
                <w:lang w:val="en-US" w:eastAsia="ru-RU"/>
              </w:rPr>
            </w:pPr>
            <w:r>
              <w:rPr>
                <w:rFonts w:eastAsia="Times New Roman" w:cs="Times New Roman"/>
                <w:sz w:val="24"/>
                <w:szCs w:val="24"/>
                <w:lang w:val="en-US" w:eastAsia="ru-RU"/>
              </w:rPr>
              <w:t>4</w:t>
            </w:r>
          </w:p>
        </w:tc>
        <w:tc>
          <w:tcPr>
            <w:tcW w:w="567" w:type="dxa"/>
          </w:tcPr>
          <w:p>
            <w:pPr>
              <w:spacing w:after="0"/>
              <w:jc w:val="both"/>
              <w:rPr>
                <w:rFonts w:eastAsia="Times New Roman" w:cs="Times New Roman"/>
                <w:sz w:val="24"/>
                <w:szCs w:val="24"/>
                <w:lang w:eastAsia="ru-RU"/>
              </w:rPr>
            </w:pPr>
            <w:r>
              <w:rPr>
                <w:rFonts w:eastAsia="Times New Roman" w:cs="Times New Roman"/>
                <w:sz w:val="24"/>
                <w:szCs w:val="24"/>
                <w:lang w:eastAsia="ru-RU"/>
              </w:rPr>
              <w:t>25</w:t>
            </w:r>
          </w:p>
        </w:tc>
        <w:tc>
          <w:tcPr>
            <w:tcW w:w="426" w:type="dxa"/>
          </w:tcPr>
          <w:p>
            <w:pPr>
              <w:spacing w:after="0"/>
              <w:ind w:firstLine="40"/>
              <w:jc w:val="both"/>
              <w:rPr>
                <w:rFonts w:eastAsia="Times New Roman" w:cs="Times New Roman"/>
                <w:sz w:val="24"/>
                <w:szCs w:val="24"/>
                <w:lang w:val="en-US" w:eastAsia="ru-RU"/>
              </w:rPr>
            </w:pPr>
            <w:r>
              <w:rPr>
                <w:rFonts w:eastAsia="Times New Roman" w:cs="Times New Roman"/>
                <w:sz w:val="24"/>
                <w:szCs w:val="24"/>
                <w:lang w:val="en-US" w:eastAsia="ru-RU"/>
              </w:rPr>
              <w:t>3</w:t>
            </w:r>
          </w:p>
        </w:tc>
        <w:tc>
          <w:tcPr>
            <w:tcW w:w="850" w:type="dxa"/>
          </w:tcPr>
          <w:p>
            <w:pPr>
              <w:spacing w:after="0"/>
              <w:ind w:firstLine="34"/>
              <w:jc w:val="both"/>
              <w:rPr>
                <w:rFonts w:eastAsia="Times New Roman" w:cs="Times New Roman"/>
                <w:sz w:val="24"/>
                <w:szCs w:val="24"/>
                <w:lang w:eastAsia="ru-RU"/>
              </w:rPr>
            </w:pPr>
            <w:r>
              <w:rPr>
                <w:rFonts w:eastAsia="Times New Roman" w:cs="Times New Roman"/>
                <w:sz w:val="24"/>
                <w:szCs w:val="24"/>
                <w:lang w:val="en-US" w:eastAsia="ru-RU"/>
              </w:rPr>
              <w:t>18</w:t>
            </w:r>
            <w:r>
              <w:rPr>
                <w:rFonts w:eastAsia="Times New Roman" w:cs="Times New Roman"/>
                <w:sz w:val="24"/>
                <w:szCs w:val="24"/>
                <w:lang w:eastAsia="ru-RU"/>
              </w:rPr>
              <w:t>,75</w:t>
            </w:r>
          </w:p>
        </w:tc>
        <w:tc>
          <w:tcPr>
            <w:tcW w:w="567" w:type="dxa"/>
          </w:tcPr>
          <w:p>
            <w:pPr>
              <w:spacing w:after="0"/>
              <w:ind w:firstLine="709"/>
              <w:jc w:val="both"/>
              <w:rPr>
                <w:rFonts w:eastAsia="Times New Roman" w:cs="Times New Roman"/>
                <w:sz w:val="24"/>
                <w:szCs w:val="24"/>
                <w:lang w:val="en-US" w:eastAsia="ru-RU"/>
              </w:rPr>
            </w:pPr>
          </w:p>
        </w:tc>
        <w:tc>
          <w:tcPr>
            <w:tcW w:w="709" w:type="dxa"/>
          </w:tcPr>
          <w:p>
            <w:pPr>
              <w:spacing w:after="0"/>
              <w:jc w:val="both"/>
              <w:rPr>
                <w:rFonts w:eastAsia="Times New Roman" w:cs="Times New Roman"/>
                <w:sz w:val="24"/>
                <w:szCs w:val="24"/>
                <w:lang w:val="en-US" w:eastAsia="ru-RU"/>
              </w:rPr>
            </w:pPr>
          </w:p>
        </w:tc>
        <w:tc>
          <w:tcPr>
            <w:tcW w:w="425" w:type="dxa"/>
          </w:tcPr>
          <w:p>
            <w:pPr>
              <w:spacing w:after="0"/>
              <w:ind w:firstLine="34"/>
              <w:jc w:val="both"/>
              <w:rPr>
                <w:rFonts w:eastAsia="Times New Roman" w:cs="Times New Roman"/>
                <w:sz w:val="24"/>
                <w:szCs w:val="24"/>
                <w:lang w:val="en-US" w:eastAsia="ru-RU"/>
              </w:rPr>
            </w:pPr>
            <w:r>
              <w:rPr>
                <w:rFonts w:eastAsia="Times New Roman" w:cs="Times New Roman"/>
                <w:sz w:val="24"/>
                <w:szCs w:val="24"/>
                <w:lang w:val="en-US" w:eastAsia="ru-RU"/>
              </w:rPr>
              <w:t>7</w:t>
            </w:r>
          </w:p>
        </w:tc>
        <w:tc>
          <w:tcPr>
            <w:tcW w:w="851" w:type="dxa"/>
          </w:tcPr>
          <w:p>
            <w:pPr>
              <w:spacing w:after="0"/>
              <w:ind w:firstLine="33"/>
              <w:jc w:val="both"/>
              <w:rPr>
                <w:rFonts w:eastAsia="Times New Roman" w:cs="Times New Roman"/>
                <w:sz w:val="24"/>
                <w:szCs w:val="24"/>
                <w:lang w:eastAsia="ru-RU"/>
              </w:rPr>
            </w:pPr>
            <w:r>
              <w:rPr>
                <w:rFonts w:eastAsia="Times New Roman" w:cs="Times New Roman"/>
                <w:sz w:val="24"/>
                <w:szCs w:val="24"/>
                <w:lang w:val="en-US" w:eastAsia="ru-RU"/>
              </w:rPr>
              <w:t>43</w:t>
            </w:r>
            <w:r>
              <w:rPr>
                <w:rFonts w:eastAsia="Times New Roman" w:cs="Times New Roman"/>
                <w:sz w:val="24"/>
                <w:szCs w:val="24"/>
                <w:lang w:eastAsia="ru-RU"/>
              </w:rPr>
              <w:t>,75</w:t>
            </w:r>
          </w:p>
        </w:tc>
      </w:tr>
    </w:tbl>
    <w:p>
      <w:pPr>
        <w:spacing w:after="0"/>
        <w:jc w:val="both"/>
        <w:rPr>
          <w:rFonts w:cs="Times New Roman"/>
          <w:b/>
          <w:bCs/>
          <w:i/>
          <w:iCs/>
          <w:sz w:val="24"/>
          <w:szCs w:val="24"/>
        </w:rPr>
      </w:pPr>
    </w:p>
    <w:p>
      <w:pPr>
        <w:spacing w:after="0"/>
        <w:ind w:firstLine="709"/>
        <w:jc w:val="both"/>
        <w:rPr>
          <w:rFonts w:cs="Times New Roman"/>
          <w:sz w:val="24"/>
          <w:szCs w:val="24"/>
        </w:rPr>
      </w:pPr>
      <w:r>
        <w:rPr>
          <w:rFonts w:cs="Times New Roman"/>
          <w:sz w:val="24"/>
          <w:szCs w:val="24"/>
        </w:rPr>
        <w:t>Конкурентоспособность и жизнеспособность ОО во многом зависит от уровня подготовки педагогов (методической, общей психологической, диагностической), обеспечивающего комфортное продвижение ребенка по возрастным ступеням.</w:t>
      </w:r>
    </w:p>
    <w:p>
      <w:pPr>
        <w:spacing w:after="0"/>
        <w:ind w:firstLine="709"/>
        <w:jc w:val="both"/>
        <w:rPr>
          <w:rFonts w:cs="Times New Roman"/>
          <w:sz w:val="24"/>
          <w:szCs w:val="24"/>
        </w:rPr>
      </w:pPr>
      <w:r>
        <w:rPr>
          <w:rFonts w:cs="Times New Roman"/>
          <w:sz w:val="24"/>
          <w:szCs w:val="24"/>
        </w:rPr>
        <w:t>Важнейшим направлением методической работы являлось:</w:t>
      </w:r>
    </w:p>
    <w:p>
      <w:pPr>
        <w:spacing w:after="0"/>
        <w:ind w:firstLine="709"/>
        <w:jc w:val="both"/>
        <w:rPr>
          <w:rFonts w:cs="Times New Roman"/>
          <w:sz w:val="24"/>
          <w:szCs w:val="24"/>
        </w:rPr>
      </w:pPr>
      <w:r>
        <w:rPr>
          <w:rFonts w:cs="Times New Roman"/>
          <w:sz w:val="24"/>
          <w:szCs w:val="24"/>
        </w:rPr>
        <w:t>- создание условий для повышения квалификации;</w:t>
      </w:r>
    </w:p>
    <w:p>
      <w:pPr>
        <w:spacing w:after="0"/>
        <w:ind w:firstLine="709"/>
        <w:jc w:val="both"/>
        <w:rPr>
          <w:rFonts w:cs="Times New Roman"/>
          <w:sz w:val="24"/>
          <w:szCs w:val="24"/>
        </w:rPr>
      </w:pPr>
      <w:r>
        <w:rPr>
          <w:rFonts w:cs="Times New Roman"/>
          <w:sz w:val="24"/>
          <w:szCs w:val="24"/>
        </w:rPr>
        <w:t>- координация работы педагогов в методическом кабинете;</w:t>
      </w:r>
    </w:p>
    <w:p>
      <w:pPr>
        <w:spacing w:after="0"/>
        <w:ind w:firstLine="709"/>
        <w:jc w:val="both"/>
        <w:rPr>
          <w:rFonts w:cs="Times New Roman"/>
          <w:sz w:val="24"/>
          <w:szCs w:val="24"/>
        </w:rPr>
      </w:pPr>
      <w:r>
        <w:rPr>
          <w:rFonts w:cs="Times New Roman"/>
          <w:sz w:val="24"/>
          <w:szCs w:val="24"/>
        </w:rPr>
        <w:t>- реализация личных интересов педагогов, наиболее полное самовыражение личности;</w:t>
      </w:r>
    </w:p>
    <w:p>
      <w:pPr>
        <w:spacing w:after="0"/>
        <w:ind w:firstLine="709"/>
        <w:jc w:val="both"/>
        <w:rPr>
          <w:rFonts w:cs="Times New Roman"/>
          <w:sz w:val="24"/>
          <w:szCs w:val="24"/>
        </w:rPr>
      </w:pPr>
      <w:r>
        <w:rPr>
          <w:rFonts w:cs="Times New Roman"/>
          <w:sz w:val="24"/>
          <w:szCs w:val="24"/>
        </w:rPr>
        <w:t>- совершенствование педагогического мастерства.</w:t>
      </w:r>
    </w:p>
    <w:p>
      <w:pPr>
        <w:spacing w:after="0"/>
        <w:ind w:firstLine="709"/>
        <w:jc w:val="both"/>
        <w:rPr>
          <w:rFonts w:cs="Times New Roman"/>
          <w:sz w:val="24"/>
          <w:szCs w:val="24"/>
        </w:rPr>
      </w:pPr>
      <w:r>
        <w:rPr>
          <w:rFonts w:cs="Times New Roman"/>
          <w:sz w:val="24"/>
          <w:szCs w:val="24"/>
        </w:rPr>
        <w:t xml:space="preserve">У всех воспитателей есть педагогическое образование. </w:t>
      </w:r>
    </w:p>
    <w:p>
      <w:pPr>
        <w:spacing w:after="0"/>
        <w:ind w:firstLine="709"/>
        <w:jc w:val="both"/>
        <w:rPr>
          <w:rFonts w:cs="Times New Roman"/>
          <w:sz w:val="24"/>
          <w:szCs w:val="24"/>
        </w:rPr>
      </w:pPr>
      <w:r>
        <w:rPr>
          <w:rFonts w:cs="Times New Roman"/>
          <w:sz w:val="24"/>
          <w:szCs w:val="24"/>
        </w:rPr>
        <w:lastRenderedPageBreak/>
        <w:t>Подтвердили  1 категорию  1 педагог: Порозова В.В., аттестовалась на 1 категорию 1 педагог: Аранжина Л.А.</w:t>
      </w:r>
    </w:p>
    <w:p>
      <w:pPr>
        <w:spacing w:after="0"/>
        <w:ind w:firstLine="709"/>
        <w:jc w:val="both"/>
        <w:rPr>
          <w:rFonts w:cs="Times New Roman"/>
          <w:sz w:val="24"/>
          <w:szCs w:val="24"/>
        </w:rPr>
      </w:pPr>
      <w:r>
        <w:rPr>
          <w:rFonts w:cs="Times New Roman"/>
          <w:sz w:val="24"/>
          <w:szCs w:val="24"/>
        </w:rPr>
        <w:t xml:space="preserve">Аттестацию на соответствие в этом году </w:t>
      </w:r>
    </w:p>
    <w:p>
      <w:pPr>
        <w:spacing w:after="0"/>
        <w:ind w:firstLine="709"/>
        <w:jc w:val="both"/>
        <w:rPr>
          <w:rFonts w:cs="Times New Roman"/>
          <w:sz w:val="24"/>
          <w:szCs w:val="24"/>
        </w:rPr>
      </w:pPr>
      <w:r>
        <w:rPr>
          <w:rFonts w:cs="Times New Roman"/>
          <w:sz w:val="24"/>
          <w:szCs w:val="24"/>
        </w:rPr>
        <w:t xml:space="preserve">Переподготовку прошли 5 педагогов: </w:t>
      </w:r>
      <w:r>
        <w:rPr>
          <w:rFonts w:cs="Times New Roman"/>
          <w:sz w:val="24"/>
          <w:szCs w:val="24"/>
          <w:highlight w:val="yellow"/>
        </w:rPr>
        <w:t>Машукова Т.Н</w:t>
      </w:r>
      <w:r>
        <w:rPr>
          <w:rFonts w:cs="Times New Roman"/>
          <w:sz w:val="24"/>
          <w:szCs w:val="24"/>
        </w:rPr>
        <w:t xml:space="preserve">., Павлова О.А., </w:t>
      </w:r>
      <w:r>
        <w:rPr>
          <w:rFonts w:cs="Times New Roman"/>
          <w:sz w:val="24"/>
          <w:szCs w:val="24"/>
          <w:highlight w:val="yellow"/>
        </w:rPr>
        <w:t>Деринг Т.А</w:t>
      </w:r>
      <w:r>
        <w:rPr>
          <w:rFonts w:cs="Times New Roman"/>
          <w:sz w:val="24"/>
          <w:szCs w:val="24"/>
        </w:rPr>
        <w:t>., Комарова М.М., Филимонова Т.В.</w:t>
      </w:r>
    </w:p>
    <w:p>
      <w:pPr>
        <w:spacing w:after="0"/>
        <w:ind w:firstLine="709"/>
        <w:jc w:val="both"/>
        <w:rPr>
          <w:rFonts w:cs="Times New Roman"/>
          <w:sz w:val="24"/>
          <w:szCs w:val="24"/>
        </w:rPr>
      </w:pPr>
      <w:r>
        <w:rPr>
          <w:rFonts w:cs="Times New Roman"/>
          <w:sz w:val="24"/>
          <w:szCs w:val="24"/>
          <w:highlight w:val="yellow"/>
        </w:rPr>
        <w:t>Повысили квалификацию</w:t>
      </w:r>
      <w:r>
        <w:rPr>
          <w:rFonts w:cs="Times New Roman"/>
          <w:sz w:val="24"/>
          <w:szCs w:val="24"/>
        </w:rPr>
        <w:t>: 5 педагогов на вебинарах….</w:t>
      </w:r>
    </w:p>
    <w:p>
      <w:pPr>
        <w:spacing w:after="0"/>
        <w:ind w:firstLine="709"/>
        <w:jc w:val="both"/>
        <w:rPr>
          <w:rFonts w:cs="Times New Roman"/>
          <w:sz w:val="24"/>
          <w:szCs w:val="24"/>
        </w:rPr>
      </w:pPr>
      <w:r>
        <w:rPr>
          <w:rFonts w:cs="Times New Roman"/>
          <w:sz w:val="24"/>
          <w:szCs w:val="24"/>
        </w:rPr>
        <w:t>Воспитатели ОО ежемесячно участвуют в конкурсах профессионального мастерства. Многие воспитанники МБДОУ «Чажемтовский детский сад» занимают призовые места.</w:t>
      </w:r>
    </w:p>
    <w:p>
      <w:pPr>
        <w:spacing w:after="0"/>
        <w:ind w:firstLine="709"/>
        <w:jc w:val="both"/>
        <w:rPr>
          <w:rFonts w:cs="Times New Roman"/>
          <w:sz w:val="24"/>
          <w:szCs w:val="24"/>
        </w:rPr>
      </w:pPr>
      <w:r>
        <w:rPr>
          <w:rFonts w:cs="Times New Roman"/>
          <w:sz w:val="24"/>
          <w:szCs w:val="24"/>
        </w:rPr>
        <w:t xml:space="preserve">Регулярно работает педагогическая коллегия. В рамках ее работы использовались различные формы. Прежде всего, это изучение нормативно-правовой базы, разделов основной образовательной программы ОО в рамках самообразования. На практике использовались консультации, семинары-практикумы, и, анализ и самоанализ ООД, разработка проекта и другие. Регулярно проводились мастер-классы, взаимопосещения педагогов на методических неделях. </w:t>
      </w:r>
    </w:p>
    <w:p>
      <w:pPr>
        <w:spacing w:after="0"/>
        <w:ind w:firstLine="709"/>
        <w:jc w:val="both"/>
        <w:rPr>
          <w:rFonts w:cs="Times New Roman"/>
          <w:sz w:val="24"/>
          <w:szCs w:val="24"/>
        </w:rPr>
      </w:pPr>
      <w:r>
        <w:rPr>
          <w:rFonts w:cs="Times New Roman"/>
          <w:sz w:val="24"/>
          <w:szCs w:val="24"/>
        </w:rPr>
        <w:t>Все педагоги получили положительную оценку во время открытых просмотров организованной образовательной деятельности с детьми, запланированные в годовом плане работы ОО. Воспитатели смогли дать конструктивный самоанализ своей деятельности, педагоги профессионально представляли себя во время проведения родительских собраний в своих возрастных группах.</w:t>
      </w:r>
    </w:p>
    <w:p>
      <w:pPr>
        <w:spacing w:after="0"/>
        <w:ind w:firstLine="709"/>
        <w:jc w:val="both"/>
        <w:rPr>
          <w:rFonts w:cs="Times New Roman"/>
          <w:sz w:val="24"/>
          <w:szCs w:val="24"/>
        </w:rPr>
      </w:pPr>
      <w:r>
        <w:rPr>
          <w:rFonts w:cs="Times New Roman"/>
          <w:sz w:val="24"/>
          <w:szCs w:val="24"/>
        </w:rPr>
        <w:t>Для профессионального роста педагогов в детском саду создаются все необходимые условия. Оборудован и оснащен методический кабинет необходимой методической литературой, используется интернет-ресурс «Система образования», в которой есть интернет-журналы «Справочник руководителя ОО», «Справочник старшего воспитателя», , «Справочник музыкального руководителя», «Справочник педагога-психолога» и др., имеется наглядный, демонстрационный, дидактический материал, необходимый для проведения образовательной деятельности с дошкольниками. В распоряжении педагогов находится мультимедийное оборудование, есть выход в интернет. Все это оказывает незаменимую помощь в организации образовательного процесса, не только с детьми, но и с родителями.</w:t>
      </w:r>
    </w:p>
    <w:p>
      <w:pPr>
        <w:spacing w:after="0"/>
        <w:ind w:firstLine="709"/>
        <w:jc w:val="both"/>
        <w:rPr>
          <w:rFonts w:cs="Times New Roman"/>
          <w:sz w:val="24"/>
          <w:szCs w:val="24"/>
        </w:rPr>
      </w:pPr>
      <w:r>
        <w:rPr>
          <w:rFonts w:cs="Times New Roman"/>
          <w:sz w:val="24"/>
          <w:szCs w:val="24"/>
        </w:rPr>
        <w:t xml:space="preserve">Одно из требований к современному педагогу - ИКТ-компетентность. Уровень овладения ИКТ у всех педагогов разный. </w:t>
      </w:r>
    </w:p>
    <w:p>
      <w:pPr>
        <w:spacing w:after="0"/>
        <w:ind w:firstLine="709"/>
        <w:jc w:val="both"/>
        <w:rPr>
          <w:rFonts w:cs="Times New Roman"/>
          <w:sz w:val="24"/>
          <w:szCs w:val="24"/>
        </w:rPr>
      </w:pPr>
      <w:r>
        <w:rPr>
          <w:rFonts w:cs="Times New Roman"/>
          <w:sz w:val="24"/>
          <w:szCs w:val="24"/>
        </w:rPr>
        <w:t>Часть педагогов продолжат освоение ИКТ, с другими педагогами планируется работа по созданию и ведению персональной страницы в сети Интернет, ведь наличие персонального сайта - одно из требований к современному педагогу. В настоящее время свою страничку имеют 16 педагогов на сайте ОО.</w:t>
      </w:r>
    </w:p>
    <w:p>
      <w:pPr>
        <w:spacing w:after="0"/>
        <w:ind w:firstLine="709"/>
        <w:jc w:val="both"/>
        <w:rPr>
          <w:rFonts w:cs="Times New Roman"/>
          <w:sz w:val="24"/>
          <w:szCs w:val="24"/>
        </w:rPr>
      </w:pPr>
      <w:r>
        <w:rPr>
          <w:rFonts w:cs="Times New Roman"/>
          <w:sz w:val="24"/>
          <w:szCs w:val="24"/>
        </w:rPr>
        <w:t xml:space="preserve">В прошедшем учебном году педагоги участвовали в педагогических  коллегиях, выступали с докладами. </w:t>
      </w:r>
    </w:p>
    <w:p>
      <w:pPr>
        <w:spacing w:after="0"/>
        <w:ind w:firstLine="709"/>
        <w:jc w:val="both"/>
        <w:rPr>
          <w:rFonts w:cs="Times New Roman"/>
          <w:sz w:val="24"/>
          <w:szCs w:val="24"/>
        </w:rPr>
      </w:pPr>
      <w:r>
        <w:rPr>
          <w:rFonts w:cs="Times New Roman"/>
          <w:sz w:val="24"/>
          <w:szCs w:val="24"/>
        </w:rPr>
        <w:t>В 2020-2021 учебном году с  выступлениями на мероприятиях муниципального и регионального уровней выступили 7 педагогов.</w:t>
      </w:r>
    </w:p>
    <w:p>
      <w:pPr>
        <w:pStyle w:val="a3"/>
        <w:numPr>
          <w:ilvl w:val="0"/>
          <w:numId w:val="20"/>
        </w:numPr>
        <w:spacing w:after="0"/>
        <w:ind w:left="709" w:firstLine="0"/>
        <w:jc w:val="both"/>
        <w:rPr>
          <w:rFonts w:cs="Times New Roman"/>
          <w:sz w:val="24"/>
          <w:szCs w:val="24"/>
        </w:rPr>
      </w:pPr>
      <w:r>
        <w:rPr>
          <w:rFonts w:cs="Times New Roman"/>
          <w:sz w:val="24"/>
          <w:szCs w:val="24"/>
        </w:rPr>
        <w:t xml:space="preserve">Муниципальное сетевое образовательное мероприятие «Эстафета педагогического мастерства «Дополнительное образование дошкольника в рамках реализации регионального проекта «Успех каждого ребенка» </w:t>
      </w:r>
    </w:p>
    <w:p>
      <w:pPr>
        <w:spacing w:after="0"/>
        <w:ind w:left="709"/>
        <w:jc w:val="both"/>
        <w:rPr>
          <w:sz w:val="24"/>
          <w:szCs w:val="24"/>
        </w:rPr>
      </w:pPr>
      <w:r>
        <w:rPr>
          <w:rFonts w:cs="Times New Roman"/>
          <w:b/>
          <w:sz w:val="24"/>
          <w:szCs w:val="24"/>
        </w:rPr>
        <w:t>Карташева Т.А</w:t>
      </w:r>
      <w:r>
        <w:rPr>
          <w:rFonts w:cs="Times New Roman"/>
          <w:sz w:val="24"/>
          <w:szCs w:val="24"/>
        </w:rPr>
        <w:t>. выступление, презентация «Формирование начал экологической культуры дошкольников в программе «Занимательное естествознание».30.10.2020;</w:t>
      </w:r>
    </w:p>
    <w:p>
      <w:pPr>
        <w:pStyle w:val="a3"/>
        <w:numPr>
          <w:ilvl w:val="0"/>
          <w:numId w:val="20"/>
        </w:numPr>
        <w:spacing w:after="0"/>
        <w:ind w:left="709" w:firstLine="0"/>
        <w:jc w:val="both"/>
        <w:rPr>
          <w:sz w:val="24"/>
          <w:szCs w:val="24"/>
        </w:rPr>
      </w:pPr>
      <w:r>
        <w:rPr>
          <w:sz w:val="24"/>
          <w:szCs w:val="24"/>
        </w:rPr>
        <w:t xml:space="preserve">ТОИКПРО, </w:t>
      </w:r>
      <w:r>
        <w:rPr>
          <w:sz w:val="24"/>
          <w:szCs w:val="24"/>
          <w:lang w:val="en-US"/>
        </w:rPr>
        <w:t xml:space="preserve">XIII </w:t>
      </w:r>
      <w:r>
        <w:rPr>
          <w:sz w:val="24"/>
          <w:szCs w:val="24"/>
        </w:rPr>
        <w:t>Макарьевские чтения</w:t>
      </w:r>
    </w:p>
    <w:p>
      <w:pPr>
        <w:spacing w:after="0"/>
        <w:ind w:left="709"/>
        <w:jc w:val="both"/>
        <w:rPr>
          <w:sz w:val="24"/>
          <w:szCs w:val="24"/>
        </w:rPr>
      </w:pPr>
      <w:r>
        <w:rPr>
          <w:sz w:val="24"/>
          <w:szCs w:val="24"/>
        </w:rPr>
        <w:t xml:space="preserve"> </w:t>
      </w:r>
      <w:r>
        <w:rPr>
          <w:b/>
          <w:sz w:val="24"/>
          <w:szCs w:val="24"/>
        </w:rPr>
        <w:t>Хонякина Т.Ю</w:t>
      </w:r>
      <w:r>
        <w:rPr>
          <w:sz w:val="24"/>
          <w:szCs w:val="24"/>
        </w:rPr>
        <w:t xml:space="preserve">.  «Патриотическое воспитание дошкольников, через создание « Книги Памяти» 31.11.2020; </w:t>
      </w:r>
    </w:p>
    <w:p>
      <w:pPr>
        <w:spacing w:after="0"/>
        <w:ind w:left="709"/>
        <w:jc w:val="both"/>
        <w:rPr>
          <w:sz w:val="24"/>
          <w:szCs w:val="24"/>
        </w:rPr>
      </w:pPr>
      <w:r>
        <w:rPr>
          <w:b/>
          <w:sz w:val="24"/>
          <w:szCs w:val="24"/>
        </w:rPr>
        <w:t>Фишер Т</w:t>
      </w:r>
      <w:r>
        <w:rPr>
          <w:sz w:val="24"/>
          <w:szCs w:val="24"/>
        </w:rPr>
        <w:t>.</w:t>
      </w:r>
      <w:r>
        <w:rPr>
          <w:b/>
          <w:sz w:val="24"/>
          <w:szCs w:val="24"/>
        </w:rPr>
        <w:t>В.</w:t>
      </w:r>
      <w:r>
        <w:rPr>
          <w:sz w:val="24"/>
          <w:szCs w:val="24"/>
        </w:rPr>
        <w:t xml:space="preserve">  « Организация дистанционной площадки Памяти в ОО»</w:t>
      </w:r>
    </w:p>
    <w:p>
      <w:pPr>
        <w:pStyle w:val="a3"/>
        <w:numPr>
          <w:ilvl w:val="0"/>
          <w:numId w:val="20"/>
        </w:numPr>
        <w:spacing w:after="0"/>
        <w:ind w:left="993" w:hanging="284"/>
        <w:jc w:val="both"/>
        <w:rPr>
          <w:sz w:val="24"/>
          <w:szCs w:val="24"/>
        </w:rPr>
      </w:pPr>
      <w:r>
        <w:rPr>
          <w:sz w:val="24"/>
          <w:szCs w:val="24"/>
        </w:rPr>
        <w:t xml:space="preserve">ТОИПКРО «Ярмарка педагогических идей», </w:t>
      </w:r>
    </w:p>
    <w:p>
      <w:pPr>
        <w:spacing w:after="0"/>
        <w:ind w:left="709"/>
        <w:jc w:val="both"/>
        <w:rPr>
          <w:sz w:val="24"/>
          <w:szCs w:val="24"/>
        </w:rPr>
      </w:pPr>
      <w:r>
        <w:rPr>
          <w:b/>
          <w:sz w:val="24"/>
          <w:szCs w:val="24"/>
        </w:rPr>
        <w:t>Егорова С.Б</w:t>
      </w:r>
      <w:r>
        <w:rPr>
          <w:sz w:val="24"/>
          <w:szCs w:val="24"/>
        </w:rPr>
        <w:t xml:space="preserve"> мастер-класс «Волшебное превращение» ноябрь 2020;</w:t>
      </w:r>
    </w:p>
    <w:p>
      <w:pPr>
        <w:pStyle w:val="a3"/>
        <w:numPr>
          <w:ilvl w:val="0"/>
          <w:numId w:val="20"/>
        </w:numPr>
        <w:spacing w:after="0"/>
        <w:ind w:left="709" w:firstLine="0"/>
        <w:jc w:val="both"/>
        <w:rPr>
          <w:sz w:val="24"/>
          <w:szCs w:val="24"/>
        </w:rPr>
      </w:pPr>
      <w:r>
        <w:rPr>
          <w:sz w:val="24"/>
          <w:szCs w:val="24"/>
        </w:rPr>
        <w:t>День Управления образования в МБДОУ «Чажемтовский детский сад» 26.02.2021</w:t>
      </w:r>
    </w:p>
    <w:p>
      <w:pPr>
        <w:pStyle w:val="a3"/>
        <w:spacing w:after="0"/>
        <w:ind w:left="709"/>
        <w:jc w:val="both"/>
        <w:rPr>
          <w:sz w:val="24"/>
          <w:szCs w:val="24"/>
        </w:rPr>
      </w:pPr>
      <w:r>
        <w:rPr>
          <w:b/>
          <w:sz w:val="24"/>
          <w:szCs w:val="24"/>
        </w:rPr>
        <w:lastRenderedPageBreak/>
        <w:t>Ясовеева А.В</w:t>
      </w:r>
      <w:r>
        <w:rPr>
          <w:sz w:val="24"/>
          <w:szCs w:val="24"/>
        </w:rPr>
        <w:t>. Современное состояние МБДОУ «Чажемтовский детский сад»: результаты, проблемы, перспективы»</w:t>
      </w:r>
    </w:p>
    <w:p>
      <w:pPr>
        <w:pStyle w:val="a3"/>
        <w:spacing w:after="0"/>
        <w:ind w:left="709"/>
        <w:jc w:val="both"/>
        <w:rPr>
          <w:sz w:val="24"/>
          <w:szCs w:val="24"/>
        </w:rPr>
      </w:pPr>
      <w:r>
        <w:rPr>
          <w:b/>
          <w:sz w:val="24"/>
          <w:szCs w:val="24"/>
        </w:rPr>
        <w:t>Фишер Т.В</w:t>
      </w:r>
      <w:r>
        <w:rPr>
          <w:sz w:val="24"/>
          <w:szCs w:val="24"/>
        </w:rPr>
        <w:t>. «Организация методической работы в ОО</w:t>
      </w:r>
    </w:p>
    <w:p>
      <w:pPr>
        <w:spacing w:after="0"/>
        <w:ind w:left="709"/>
        <w:jc w:val="both"/>
        <w:rPr>
          <w:sz w:val="24"/>
          <w:szCs w:val="24"/>
        </w:rPr>
      </w:pPr>
      <w:r>
        <w:rPr>
          <w:b/>
          <w:sz w:val="24"/>
          <w:szCs w:val="24"/>
        </w:rPr>
        <w:t>Долгополова В.Ю</w:t>
      </w:r>
      <w:r>
        <w:rPr>
          <w:sz w:val="24"/>
          <w:szCs w:val="24"/>
        </w:rPr>
        <w:t xml:space="preserve"> «Реализация инклюзивного образования в МБДОУ «Чажемтовский детский сад»;</w:t>
      </w:r>
    </w:p>
    <w:p>
      <w:pPr>
        <w:spacing w:after="0"/>
        <w:ind w:left="709"/>
        <w:jc w:val="both"/>
        <w:rPr>
          <w:rFonts w:eastAsia="Times New Roman" w:cs="Times New Roman"/>
          <w:sz w:val="24"/>
          <w:szCs w:val="24"/>
          <w:lang w:eastAsia="ru-RU"/>
        </w:rPr>
      </w:pPr>
      <w:r>
        <w:rPr>
          <w:rFonts w:eastAsia="Times New Roman" w:cs="Times New Roman"/>
          <w:b/>
          <w:sz w:val="24"/>
          <w:szCs w:val="24"/>
          <w:lang w:eastAsia="ru-RU"/>
        </w:rPr>
        <w:t>Хонякина Т.Ю</w:t>
      </w:r>
      <w:r>
        <w:rPr>
          <w:rFonts w:eastAsia="Times New Roman" w:cs="Times New Roman"/>
          <w:sz w:val="24"/>
          <w:szCs w:val="24"/>
          <w:lang w:eastAsia="ru-RU"/>
        </w:rPr>
        <w:t>. Направления патриотического воспитания в МБДОУ «Чажемтовский детский сад»</w:t>
      </w:r>
    </w:p>
    <w:p>
      <w:pPr>
        <w:pStyle w:val="a3"/>
        <w:numPr>
          <w:ilvl w:val="0"/>
          <w:numId w:val="20"/>
        </w:numPr>
        <w:spacing w:after="0"/>
        <w:ind w:left="851" w:hanging="142"/>
        <w:jc w:val="both"/>
        <w:rPr>
          <w:rFonts w:cs="Times New Roman"/>
          <w:sz w:val="24"/>
          <w:szCs w:val="24"/>
        </w:rPr>
      </w:pPr>
      <w:r>
        <w:rPr>
          <w:rFonts w:eastAsia="Times New Roman" w:cs="Times New Roman"/>
          <w:sz w:val="24"/>
          <w:szCs w:val="24"/>
          <w:lang w:eastAsia="ru-RU"/>
        </w:rPr>
        <w:t>Муниципальное сетевое образовательное мероприятие «Творческая мастерская «Использование современных образовательных технологий как эффективное средство повышения качества дошкольного образования»</w:t>
      </w:r>
    </w:p>
    <w:p>
      <w:pPr>
        <w:spacing w:after="0"/>
        <w:ind w:firstLine="709"/>
        <w:jc w:val="both"/>
        <w:rPr>
          <w:rFonts w:cs="Times New Roman"/>
          <w:sz w:val="24"/>
          <w:szCs w:val="24"/>
        </w:rPr>
      </w:pPr>
      <w:r>
        <w:rPr>
          <w:rFonts w:eastAsia="Times New Roman" w:cs="Times New Roman"/>
          <w:sz w:val="24"/>
          <w:szCs w:val="24"/>
          <w:lang w:eastAsia="ru-RU"/>
        </w:rPr>
        <w:t xml:space="preserve"> </w:t>
      </w:r>
      <w:r>
        <w:rPr>
          <w:rFonts w:cs="Times New Roman"/>
          <w:b/>
          <w:sz w:val="24"/>
          <w:szCs w:val="24"/>
        </w:rPr>
        <w:t>Евдокимова А.П.</w:t>
      </w:r>
      <w:r>
        <w:rPr>
          <w:rFonts w:cs="Times New Roman"/>
          <w:sz w:val="24"/>
          <w:szCs w:val="24"/>
        </w:rPr>
        <w:t xml:space="preserve">  «Технология «Говорящие стены»</w:t>
      </w:r>
    </w:p>
    <w:p>
      <w:pPr>
        <w:pStyle w:val="a3"/>
        <w:numPr>
          <w:ilvl w:val="0"/>
          <w:numId w:val="20"/>
        </w:numPr>
        <w:spacing w:after="0"/>
        <w:ind w:left="709" w:firstLine="0"/>
        <w:jc w:val="both"/>
        <w:rPr>
          <w:color w:val="000000"/>
          <w:sz w:val="24"/>
          <w:szCs w:val="24"/>
        </w:rPr>
      </w:pPr>
      <w:r>
        <w:rPr>
          <w:color w:val="000000"/>
          <w:sz w:val="24"/>
          <w:szCs w:val="24"/>
        </w:rPr>
        <w:t>Муниципальное сетевое образовательное мероприятия «Круглый стол «Профессиональное самоопределение как механизм формирования социально-активной личности от сада до школы» 28.04.2021</w:t>
      </w:r>
    </w:p>
    <w:p>
      <w:pPr>
        <w:spacing w:after="0"/>
        <w:ind w:left="709"/>
        <w:jc w:val="both"/>
        <w:rPr>
          <w:color w:val="000000"/>
          <w:sz w:val="24"/>
          <w:szCs w:val="24"/>
        </w:rPr>
      </w:pPr>
      <w:r>
        <w:rPr>
          <w:b/>
          <w:color w:val="000000"/>
          <w:sz w:val="24"/>
          <w:szCs w:val="24"/>
        </w:rPr>
        <w:t>Аранжина Л.А.</w:t>
      </w:r>
      <w:r>
        <w:rPr>
          <w:sz w:val="24"/>
          <w:szCs w:val="24"/>
        </w:rPr>
        <w:t xml:space="preserve"> «Профориентационная работа с детьми с ОВЗ дошкольного возраста»</w:t>
      </w:r>
    </w:p>
    <w:p>
      <w:pPr>
        <w:spacing w:after="0"/>
        <w:ind w:left="709"/>
        <w:jc w:val="both"/>
        <w:rPr>
          <w:bCs/>
          <w:color w:val="000000"/>
          <w:sz w:val="24"/>
          <w:szCs w:val="24"/>
        </w:rPr>
      </w:pPr>
      <w:r>
        <w:rPr>
          <w:b/>
          <w:color w:val="000000"/>
          <w:sz w:val="24"/>
          <w:szCs w:val="24"/>
        </w:rPr>
        <w:t>Хонякина Т.Ю.</w:t>
      </w:r>
      <w:r>
        <w:rPr>
          <w:color w:val="000000"/>
          <w:sz w:val="24"/>
          <w:szCs w:val="24"/>
        </w:rPr>
        <w:t xml:space="preserve"> «</w:t>
      </w:r>
      <w:r>
        <w:rPr>
          <w:bCs/>
          <w:color w:val="000000"/>
          <w:sz w:val="24"/>
          <w:szCs w:val="24"/>
        </w:rPr>
        <w:t>Модель сетевого взаимодействия «детский сад- школа»  в формировании  ранней профориентации обучающихся».</w:t>
      </w: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Анализ профессионального уровня педагогов позволяет сделать выводы о том, что коллектив сплоченный, работоспособный, квалифицированный, имеет высокий уровень педагогической культуры. Среди профессионально значимых личностных качеств педагогов, можно выделить стремление к творчеству, профессиональному самосовершенствованию и повышению образовательного уровня. Коллектив объединен едиными целями и задачами и имеет благоприятный психологический климат.</w:t>
      </w:r>
    </w:p>
    <w:p>
      <w:pPr>
        <w:spacing w:after="0"/>
        <w:ind w:firstLine="709"/>
        <w:jc w:val="both"/>
        <w:rPr>
          <w:rFonts w:cs="Times New Roman"/>
          <w:sz w:val="24"/>
          <w:szCs w:val="24"/>
        </w:rPr>
      </w:pPr>
      <w:r>
        <w:rPr>
          <w:rFonts w:cs="Times New Roman"/>
          <w:b/>
          <w:bCs/>
          <w:i/>
          <w:iCs/>
          <w:sz w:val="24"/>
          <w:szCs w:val="24"/>
        </w:rPr>
        <w:t>5. Результаты образовательной деятельности</w:t>
      </w:r>
    </w:p>
    <w:p>
      <w:pPr>
        <w:spacing w:after="0"/>
        <w:ind w:firstLine="709"/>
        <w:jc w:val="both"/>
        <w:rPr>
          <w:rFonts w:cs="Times New Roman"/>
          <w:sz w:val="24"/>
          <w:szCs w:val="24"/>
        </w:rPr>
      </w:pPr>
      <w:r>
        <w:rPr>
          <w:rFonts w:cs="Times New Roman"/>
          <w:sz w:val="24"/>
          <w:szCs w:val="24"/>
        </w:rPr>
        <w:t>Система учебно - воспитательного процесса в ОО, его организация строится на основе основной образовательной программы МБДОУ «Чажемтовский детский сад». Анализ качества образовательного процесса осуществляется путем наблюдения деятельности детей, анализа продукта детской деятельности, обработке результатов критериальных диагностических исследований дошкольников. Кроме этого анализ качества образовательного процесса определяется путем наблюдений за деятельностью воспитателей и специалистов ОО, самоанализа педагогов, обмена мнениями по поводу проводимых мероприятий. По итогам анализа составляются справки, рекомендации, с которыми педагоги знакомятся на педсоветах.</w:t>
      </w:r>
    </w:p>
    <w:p>
      <w:pPr>
        <w:spacing w:after="0"/>
        <w:ind w:firstLine="709"/>
        <w:jc w:val="both"/>
        <w:rPr>
          <w:rFonts w:cs="Times New Roman"/>
          <w:sz w:val="24"/>
          <w:szCs w:val="24"/>
        </w:rPr>
      </w:pPr>
      <w:r>
        <w:rPr>
          <w:rFonts w:cs="Times New Roman"/>
          <w:sz w:val="24"/>
          <w:szCs w:val="24"/>
        </w:rPr>
        <w:t>2 раза в год воспитателями и специалистами проводится педагогическая диагностика индивидуального развития дошкольников по всем видам деятельности. Результаты диагностики позволяют планировать и организовывать дальнейшую работу с детьми и их семьями, направленную на достижение качества, ориентироваться на индивидуальный подход, выявлять потенциальные возможности и способности каждого ребенка, а также оценить уровень освоения детьми основной образовательной программы ОО.</w:t>
      </w:r>
    </w:p>
    <w:p>
      <w:pPr>
        <w:spacing w:after="0"/>
        <w:ind w:firstLine="709"/>
        <w:jc w:val="both"/>
        <w:rPr>
          <w:rFonts w:cs="Times New Roman"/>
          <w:bCs/>
          <w:sz w:val="24"/>
          <w:szCs w:val="24"/>
        </w:rPr>
      </w:pPr>
      <w:r>
        <w:rPr>
          <w:rFonts w:cs="Times New Roman"/>
          <w:bCs/>
          <w:sz w:val="24"/>
          <w:szCs w:val="24"/>
        </w:rPr>
        <w:t>Оценка индивидуального развития воспитанников производится педагогическим работником (воспитателем) с использованием методики «Отслеживание развития ребёнка – дошкольника в образовательном процессе», разработанных Н.А. Коротковой и П.Г. Нежновым. Данные результаты педагогической диагностики (мониторинга) могут использоваться исключительно для решения следующих задач:</w:t>
      </w:r>
    </w:p>
    <w:p>
      <w:pPr>
        <w:numPr>
          <w:ilvl w:val="0"/>
          <w:numId w:val="15"/>
        </w:numPr>
        <w:spacing w:after="0"/>
        <w:jc w:val="both"/>
        <w:rPr>
          <w:rFonts w:cs="Times New Roman"/>
          <w:bCs/>
          <w:sz w:val="24"/>
          <w:szCs w:val="24"/>
        </w:rPr>
      </w:pPr>
      <w:r>
        <w:rPr>
          <w:rFonts w:cs="Times New Roman"/>
          <w:bCs/>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numPr>
          <w:ilvl w:val="0"/>
          <w:numId w:val="15"/>
        </w:numPr>
        <w:spacing w:after="0"/>
        <w:jc w:val="both"/>
        <w:rPr>
          <w:rFonts w:cs="Times New Roman"/>
          <w:bCs/>
          <w:sz w:val="24"/>
          <w:szCs w:val="24"/>
        </w:rPr>
      </w:pPr>
      <w:r>
        <w:rPr>
          <w:rFonts w:cs="Times New Roman"/>
          <w:bCs/>
          <w:sz w:val="24"/>
          <w:szCs w:val="24"/>
        </w:rPr>
        <w:t>Оптимизации работы с группой детей.</w:t>
      </w:r>
    </w:p>
    <w:p>
      <w:pPr>
        <w:spacing w:after="0"/>
        <w:ind w:firstLine="709"/>
        <w:jc w:val="both"/>
        <w:rPr>
          <w:rFonts w:cs="Times New Roman"/>
          <w:color w:val="000000" w:themeColor="text1"/>
          <w:sz w:val="24"/>
          <w:szCs w:val="24"/>
        </w:rPr>
      </w:pPr>
      <w:r>
        <w:rPr>
          <w:rFonts w:cs="Times New Roman"/>
          <w:sz w:val="24"/>
          <w:szCs w:val="24"/>
        </w:rPr>
        <w:t xml:space="preserve">Разработаны диагностические карты освоения ООП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r>
        <w:rPr>
          <w:rFonts w:cs="Times New Roman"/>
          <w:color w:val="000000" w:themeColor="text1"/>
          <w:sz w:val="24"/>
          <w:szCs w:val="24"/>
        </w:rPr>
        <w:t xml:space="preserve">Как показывает обследование детей, по результатам </w:t>
      </w:r>
      <w:r>
        <w:rPr>
          <w:rFonts w:cs="Times New Roman"/>
          <w:color w:val="000000" w:themeColor="text1"/>
          <w:sz w:val="24"/>
          <w:szCs w:val="24"/>
        </w:rPr>
        <w:lastRenderedPageBreak/>
        <w:t xml:space="preserve">освоения образовательной программы в текущем учебном году оптимальный уровень развития имеют более 70-ти процентов обследованных детей, достаточный уровень – 18-33 процентов. </w:t>
      </w:r>
    </w:p>
    <w:p>
      <w:pPr>
        <w:spacing w:after="0"/>
        <w:ind w:firstLine="709"/>
        <w:jc w:val="both"/>
        <w:rPr>
          <w:rFonts w:cs="Times New Roman"/>
          <w:sz w:val="24"/>
          <w:szCs w:val="24"/>
        </w:rPr>
      </w:pPr>
    </w:p>
    <w:p>
      <w:pPr>
        <w:spacing w:after="200" w:line="276" w:lineRule="auto"/>
        <w:jc w:val="center"/>
        <w:rPr>
          <w:rFonts w:eastAsia="Times New Roman" w:cs="Times New Roman"/>
          <w:sz w:val="24"/>
          <w:szCs w:val="24"/>
        </w:rPr>
      </w:pPr>
      <w:r>
        <w:rPr>
          <w:rFonts w:eastAsia="Times New Roman" w:cs="Times New Roman"/>
          <w:sz w:val="24"/>
          <w:szCs w:val="24"/>
        </w:rPr>
        <w:t>Сводная таблица за 2020-2021 учебный год</w:t>
      </w:r>
    </w:p>
    <w:p>
      <w:pPr>
        <w:numPr>
          <w:ilvl w:val="0"/>
          <w:numId w:val="16"/>
        </w:numPr>
        <w:spacing w:after="200" w:line="276" w:lineRule="auto"/>
        <w:contextualSpacing/>
        <w:rPr>
          <w:rFonts w:eastAsia="Times New Roman" w:cs="Times New Roman"/>
          <w:sz w:val="24"/>
          <w:szCs w:val="24"/>
        </w:rPr>
      </w:pPr>
      <w:r>
        <w:rPr>
          <w:rFonts w:eastAsia="Times New Roman" w:cs="Times New Roman"/>
          <w:sz w:val="24"/>
          <w:szCs w:val="24"/>
        </w:rPr>
        <w:t>Творческая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57"/>
        <w:gridCol w:w="957"/>
        <w:gridCol w:w="1056"/>
        <w:gridCol w:w="957"/>
        <w:gridCol w:w="957"/>
        <w:gridCol w:w="1056"/>
        <w:gridCol w:w="957"/>
        <w:gridCol w:w="957"/>
      </w:tblGrid>
      <w:tr>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Начало года (сентябрь)</w:t>
            </w:r>
          </w:p>
        </w:tc>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Середина года (январь)</w:t>
            </w:r>
          </w:p>
        </w:tc>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Конец года (апрель)</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20</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20%</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11</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9,8%</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2,7%</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65</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65%</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65,2%</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37</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33%</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15</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15%</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28</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25%</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72</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64,3%</w:t>
            </w:r>
          </w:p>
        </w:tc>
      </w:tr>
    </w:tbl>
    <w:p>
      <w:pPr>
        <w:spacing w:after="200" w:line="276" w:lineRule="auto"/>
        <w:contextualSpacing/>
        <w:rPr>
          <w:rFonts w:eastAsia="Times New Roman" w:cs="Times New Roman"/>
          <w:sz w:val="24"/>
          <w:szCs w:val="24"/>
        </w:rPr>
      </w:pPr>
    </w:p>
    <w:p>
      <w:pPr>
        <w:numPr>
          <w:ilvl w:val="0"/>
          <w:numId w:val="16"/>
        </w:numPr>
        <w:spacing w:after="200" w:line="276" w:lineRule="auto"/>
        <w:contextualSpacing/>
        <w:rPr>
          <w:rFonts w:eastAsia="Times New Roman" w:cs="Times New Roman"/>
          <w:sz w:val="24"/>
          <w:szCs w:val="24"/>
        </w:rPr>
      </w:pPr>
      <w:r>
        <w:rPr>
          <w:rFonts w:eastAsia="Times New Roman" w:cs="Times New Roman"/>
          <w:sz w:val="24"/>
          <w:szCs w:val="24"/>
        </w:rPr>
        <w:t>Инициатива, как целеполагание и волевое усилие.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888"/>
        <w:gridCol w:w="992"/>
        <w:gridCol w:w="1134"/>
        <w:gridCol w:w="851"/>
        <w:gridCol w:w="992"/>
        <w:gridCol w:w="1276"/>
        <w:gridCol w:w="850"/>
        <w:gridCol w:w="851"/>
      </w:tblGrid>
      <w:tr>
        <w:tc>
          <w:tcPr>
            <w:tcW w:w="2943" w:type="dxa"/>
            <w:gridSpan w:val="3"/>
          </w:tcPr>
          <w:p>
            <w:pPr>
              <w:spacing w:after="200" w:line="276" w:lineRule="auto"/>
              <w:rPr>
                <w:rFonts w:eastAsia="Times New Roman" w:cs="Times New Roman"/>
                <w:sz w:val="24"/>
                <w:szCs w:val="24"/>
              </w:rPr>
            </w:pPr>
            <w:r>
              <w:rPr>
                <w:rFonts w:eastAsia="Times New Roman" w:cs="Times New Roman"/>
                <w:sz w:val="24"/>
                <w:szCs w:val="24"/>
              </w:rPr>
              <w:t>Начало года (сентябрь)</w:t>
            </w:r>
          </w:p>
        </w:tc>
        <w:tc>
          <w:tcPr>
            <w:tcW w:w="2977" w:type="dxa"/>
            <w:gridSpan w:val="3"/>
          </w:tcPr>
          <w:p>
            <w:pPr>
              <w:spacing w:after="200" w:line="276" w:lineRule="auto"/>
              <w:rPr>
                <w:rFonts w:eastAsia="Times New Roman" w:cs="Times New Roman"/>
                <w:sz w:val="24"/>
                <w:szCs w:val="24"/>
              </w:rPr>
            </w:pPr>
            <w:r>
              <w:rPr>
                <w:rFonts w:eastAsia="Times New Roman" w:cs="Times New Roman"/>
                <w:sz w:val="24"/>
                <w:szCs w:val="24"/>
              </w:rPr>
              <w:t>Середина года (январь)</w:t>
            </w:r>
          </w:p>
        </w:tc>
        <w:tc>
          <w:tcPr>
            <w:tcW w:w="2977" w:type="dxa"/>
            <w:gridSpan w:val="3"/>
          </w:tcPr>
          <w:p>
            <w:pPr>
              <w:spacing w:after="200" w:line="276" w:lineRule="auto"/>
              <w:rPr>
                <w:rFonts w:eastAsia="Times New Roman" w:cs="Times New Roman"/>
                <w:sz w:val="24"/>
                <w:szCs w:val="24"/>
              </w:rPr>
            </w:pPr>
            <w:r>
              <w:rPr>
                <w:rFonts w:eastAsia="Times New Roman" w:cs="Times New Roman"/>
                <w:sz w:val="24"/>
                <w:szCs w:val="24"/>
              </w:rPr>
              <w:t>Конец года (апрель)</w:t>
            </w:r>
          </w:p>
        </w:tc>
      </w:tr>
      <w:tr>
        <w:tc>
          <w:tcPr>
            <w:tcW w:w="1063"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888" w:type="dxa"/>
          </w:tcPr>
          <w:p>
            <w:pPr>
              <w:spacing w:after="200" w:line="276" w:lineRule="auto"/>
              <w:rPr>
                <w:rFonts w:eastAsia="Times New Roman" w:cs="Times New Roman"/>
                <w:sz w:val="24"/>
                <w:szCs w:val="24"/>
              </w:rPr>
            </w:pPr>
            <w:r>
              <w:rPr>
                <w:rFonts w:eastAsia="Times New Roman" w:cs="Times New Roman"/>
                <w:sz w:val="24"/>
                <w:szCs w:val="24"/>
              </w:rPr>
              <w:t>17</w:t>
            </w:r>
          </w:p>
        </w:tc>
        <w:tc>
          <w:tcPr>
            <w:tcW w:w="992" w:type="dxa"/>
          </w:tcPr>
          <w:p>
            <w:pPr>
              <w:spacing w:after="200" w:line="276" w:lineRule="auto"/>
              <w:rPr>
                <w:rFonts w:eastAsia="Times New Roman" w:cs="Times New Roman"/>
                <w:sz w:val="24"/>
                <w:szCs w:val="24"/>
              </w:rPr>
            </w:pPr>
            <w:r>
              <w:rPr>
                <w:rFonts w:eastAsia="Times New Roman" w:cs="Times New Roman"/>
                <w:sz w:val="24"/>
                <w:szCs w:val="24"/>
              </w:rPr>
              <w:t>17%</w:t>
            </w:r>
          </w:p>
        </w:tc>
        <w:tc>
          <w:tcPr>
            <w:tcW w:w="1134"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851" w:type="dxa"/>
          </w:tcPr>
          <w:p>
            <w:pPr>
              <w:spacing w:after="200" w:line="276" w:lineRule="auto"/>
              <w:rPr>
                <w:rFonts w:eastAsia="Times New Roman" w:cs="Times New Roman"/>
                <w:sz w:val="24"/>
                <w:szCs w:val="24"/>
              </w:rPr>
            </w:pPr>
            <w:r>
              <w:rPr>
                <w:rFonts w:eastAsia="Times New Roman" w:cs="Times New Roman"/>
                <w:sz w:val="24"/>
                <w:szCs w:val="24"/>
              </w:rPr>
              <w:t>6</w:t>
            </w:r>
          </w:p>
        </w:tc>
        <w:tc>
          <w:tcPr>
            <w:tcW w:w="992" w:type="dxa"/>
          </w:tcPr>
          <w:p>
            <w:pPr>
              <w:spacing w:after="200" w:line="276" w:lineRule="auto"/>
              <w:rPr>
                <w:rFonts w:eastAsia="Times New Roman" w:cs="Times New Roman"/>
                <w:sz w:val="24"/>
                <w:szCs w:val="24"/>
              </w:rPr>
            </w:pPr>
            <w:r>
              <w:rPr>
                <w:rFonts w:eastAsia="Times New Roman" w:cs="Times New Roman"/>
                <w:sz w:val="24"/>
                <w:szCs w:val="24"/>
              </w:rPr>
              <w:t>5,4%</w:t>
            </w:r>
          </w:p>
        </w:tc>
        <w:tc>
          <w:tcPr>
            <w:tcW w:w="1276"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850" w:type="dxa"/>
          </w:tcPr>
          <w:p>
            <w:pPr>
              <w:spacing w:after="200" w:line="276" w:lineRule="auto"/>
              <w:rPr>
                <w:rFonts w:eastAsia="Times New Roman" w:cs="Times New Roman"/>
                <w:sz w:val="24"/>
                <w:szCs w:val="24"/>
              </w:rPr>
            </w:pPr>
            <w:r>
              <w:rPr>
                <w:rFonts w:eastAsia="Times New Roman" w:cs="Times New Roman"/>
                <w:sz w:val="24"/>
                <w:szCs w:val="24"/>
              </w:rPr>
              <w:t>3</w:t>
            </w:r>
          </w:p>
        </w:tc>
        <w:tc>
          <w:tcPr>
            <w:tcW w:w="851" w:type="dxa"/>
          </w:tcPr>
          <w:p>
            <w:pPr>
              <w:spacing w:after="200" w:line="276" w:lineRule="auto"/>
              <w:rPr>
                <w:rFonts w:eastAsia="Times New Roman" w:cs="Times New Roman"/>
                <w:sz w:val="24"/>
                <w:szCs w:val="24"/>
              </w:rPr>
            </w:pPr>
            <w:r>
              <w:rPr>
                <w:rFonts w:eastAsia="Times New Roman" w:cs="Times New Roman"/>
                <w:sz w:val="24"/>
                <w:szCs w:val="24"/>
              </w:rPr>
              <w:t>2,7%</w:t>
            </w:r>
          </w:p>
        </w:tc>
      </w:tr>
      <w:tr>
        <w:tc>
          <w:tcPr>
            <w:tcW w:w="1063"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888" w:type="dxa"/>
          </w:tcPr>
          <w:p>
            <w:pPr>
              <w:spacing w:after="200" w:line="276" w:lineRule="auto"/>
              <w:rPr>
                <w:rFonts w:eastAsia="Times New Roman" w:cs="Times New Roman"/>
                <w:sz w:val="24"/>
                <w:szCs w:val="24"/>
              </w:rPr>
            </w:pPr>
            <w:r>
              <w:rPr>
                <w:rFonts w:eastAsia="Times New Roman" w:cs="Times New Roman"/>
                <w:sz w:val="24"/>
                <w:szCs w:val="24"/>
              </w:rPr>
              <w:t>69</w:t>
            </w:r>
          </w:p>
        </w:tc>
        <w:tc>
          <w:tcPr>
            <w:tcW w:w="992" w:type="dxa"/>
          </w:tcPr>
          <w:p>
            <w:pPr>
              <w:spacing w:after="200" w:line="276" w:lineRule="auto"/>
              <w:rPr>
                <w:rFonts w:eastAsia="Times New Roman" w:cs="Times New Roman"/>
                <w:sz w:val="24"/>
                <w:szCs w:val="24"/>
              </w:rPr>
            </w:pPr>
            <w:r>
              <w:rPr>
                <w:rFonts w:eastAsia="Times New Roman" w:cs="Times New Roman"/>
                <w:sz w:val="24"/>
                <w:szCs w:val="24"/>
              </w:rPr>
              <w:t>69%</w:t>
            </w:r>
          </w:p>
        </w:tc>
        <w:tc>
          <w:tcPr>
            <w:tcW w:w="1134"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851" w:type="dxa"/>
          </w:tcPr>
          <w:p>
            <w:pPr>
              <w:spacing w:after="200" w:line="276" w:lineRule="auto"/>
              <w:rPr>
                <w:rFonts w:eastAsia="Times New Roman" w:cs="Times New Roman"/>
                <w:sz w:val="24"/>
                <w:szCs w:val="24"/>
              </w:rPr>
            </w:pPr>
            <w:r>
              <w:rPr>
                <w:rFonts w:eastAsia="Times New Roman" w:cs="Times New Roman"/>
                <w:sz w:val="24"/>
                <w:szCs w:val="24"/>
              </w:rPr>
              <w:t>74</w:t>
            </w:r>
          </w:p>
        </w:tc>
        <w:tc>
          <w:tcPr>
            <w:tcW w:w="992" w:type="dxa"/>
          </w:tcPr>
          <w:p>
            <w:pPr>
              <w:spacing w:after="200" w:line="276" w:lineRule="auto"/>
              <w:rPr>
                <w:rFonts w:eastAsia="Times New Roman" w:cs="Times New Roman"/>
                <w:sz w:val="24"/>
                <w:szCs w:val="24"/>
              </w:rPr>
            </w:pPr>
            <w:r>
              <w:rPr>
                <w:rFonts w:eastAsia="Times New Roman" w:cs="Times New Roman"/>
                <w:sz w:val="24"/>
                <w:szCs w:val="24"/>
              </w:rPr>
              <w:t>66,1%</w:t>
            </w:r>
          </w:p>
        </w:tc>
        <w:tc>
          <w:tcPr>
            <w:tcW w:w="1276" w:type="dxa"/>
          </w:tcPr>
          <w:p>
            <w:pPr>
              <w:spacing w:after="200" w:line="276" w:lineRule="auto"/>
              <w:rPr>
                <w:rFonts w:eastAsia="Times New Roman" w:cs="Times New Roman"/>
                <w:sz w:val="24"/>
                <w:szCs w:val="24"/>
              </w:rPr>
            </w:pPr>
            <w:r>
              <w:rPr>
                <w:rFonts w:eastAsia="Times New Roman" w:cs="Times New Roman"/>
                <w:sz w:val="24"/>
                <w:szCs w:val="24"/>
              </w:rPr>
              <w:t xml:space="preserve">Изредка </w:t>
            </w:r>
          </w:p>
        </w:tc>
        <w:tc>
          <w:tcPr>
            <w:tcW w:w="850" w:type="dxa"/>
          </w:tcPr>
          <w:p>
            <w:pPr>
              <w:spacing w:after="200" w:line="276" w:lineRule="auto"/>
              <w:rPr>
                <w:rFonts w:eastAsia="Times New Roman" w:cs="Times New Roman"/>
                <w:sz w:val="24"/>
                <w:szCs w:val="24"/>
              </w:rPr>
            </w:pPr>
            <w:r>
              <w:rPr>
                <w:rFonts w:eastAsia="Times New Roman" w:cs="Times New Roman"/>
                <w:sz w:val="24"/>
                <w:szCs w:val="24"/>
              </w:rPr>
              <w:t>21</w:t>
            </w:r>
          </w:p>
        </w:tc>
        <w:tc>
          <w:tcPr>
            <w:tcW w:w="851" w:type="dxa"/>
          </w:tcPr>
          <w:p>
            <w:pPr>
              <w:spacing w:after="200" w:line="276" w:lineRule="auto"/>
              <w:rPr>
                <w:rFonts w:eastAsia="Times New Roman" w:cs="Times New Roman"/>
                <w:sz w:val="24"/>
                <w:szCs w:val="24"/>
              </w:rPr>
            </w:pPr>
            <w:r>
              <w:rPr>
                <w:rFonts w:eastAsia="Times New Roman" w:cs="Times New Roman"/>
                <w:sz w:val="24"/>
                <w:szCs w:val="24"/>
              </w:rPr>
              <w:t>18,7%</w:t>
            </w:r>
          </w:p>
        </w:tc>
      </w:tr>
      <w:tr>
        <w:tc>
          <w:tcPr>
            <w:tcW w:w="1063"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888" w:type="dxa"/>
          </w:tcPr>
          <w:p>
            <w:pPr>
              <w:spacing w:after="200" w:line="276" w:lineRule="auto"/>
              <w:rPr>
                <w:rFonts w:eastAsia="Times New Roman" w:cs="Times New Roman"/>
                <w:sz w:val="24"/>
                <w:szCs w:val="24"/>
              </w:rPr>
            </w:pPr>
            <w:r>
              <w:rPr>
                <w:rFonts w:eastAsia="Times New Roman" w:cs="Times New Roman"/>
                <w:sz w:val="24"/>
                <w:szCs w:val="24"/>
              </w:rPr>
              <w:t>14</w:t>
            </w:r>
          </w:p>
        </w:tc>
        <w:tc>
          <w:tcPr>
            <w:tcW w:w="992" w:type="dxa"/>
          </w:tcPr>
          <w:p>
            <w:pPr>
              <w:spacing w:after="200" w:line="276" w:lineRule="auto"/>
              <w:rPr>
                <w:rFonts w:eastAsia="Times New Roman" w:cs="Times New Roman"/>
                <w:sz w:val="24"/>
                <w:szCs w:val="24"/>
              </w:rPr>
            </w:pPr>
            <w:r>
              <w:rPr>
                <w:rFonts w:eastAsia="Times New Roman" w:cs="Times New Roman"/>
                <w:sz w:val="24"/>
                <w:szCs w:val="24"/>
              </w:rPr>
              <w:t>14%</w:t>
            </w:r>
          </w:p>
        </w:tc>
        <w:tc>
          <w:tcPr>
            <w:tcW w:w="1134"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851" w:type="dxa"/>
          </w:tcPr>
          <w:p>
            <w:pPr>
              <w:spacing w:after="200" w:line="276" w:lineRule="auto"/>
              <w:rPr>
                <w:rFonts w:eastAsia="Times New Roman" w:cs="Times New Roman"/>
                <w:sz w:val="24"/>
                <w:szCs w:val="24"/>
              </w:rPr>
            </w:pPr>
            <w:r>
              <w:rPr>
                <w:rFonts w:eastAsia="Times New Roman" w:cs="Times New Roman"/>
                <w:sz w:val="24"/>
                <w:szCs w:val="24"/>
              </w:rPr>
              <w:t>32</w:t>
            </w:r>
          </w:p>
        </w:tc>
        <w:tc>
          <w:tcPr>
            <w:tcW w:w="992" w:type="dxa"/>
          </w:tcPr>
          <w:p>
            <w:pPr>
              <w:spacing w:after="200" w:line="276" w:lineRule="auto"/>
              <w:rPr>
                <w:rFonts w:eastAsia="Times New Roman" w:cs="Times New Roman"/>
                <w:sz w:val="24"/>
                <w:szCs w:val="24"/>
              </w:rPr>
            </w:pPr>
            <w:r>
              <w:rPr>
                <w:rFonts w:eastAsia="Times New Roman" w:cs="Times New Roman"/>
                <w:sz w:val="24"/>
                <w:szCs w:val="24"/>
              </w:rPr>
              <w:t>28,5%</w:t>
            </w:r>
          </w:p>
        </w:tc>
        <w:tc>
          <w:tcPr>
            <w:tcW w:w="1276"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850" w:type="dxa"/>
          </w:tcPr>
          <w:p>
            <w:pPr>
              <w:spacing w:after="200" w:line="276" w:lineRule="auto"/>
              <w:rPr>
                <w:rFonts w:eastAsia="Times New Roman" w:cs="Times New Roman"/>
                <w:sz w:val="24"/>
                <w:szCs w:val="24"/>
              </w:rPr>
            </w:pPr>
            <w:r>
              <w:rPr>
                <w:rFonts w:eastAsia="Times New Roman" w:cs="Times New Roman"/>
                <w:sz w:val="24"/>
                <w:szCs w:val="24"/>
              </w:rPr>
              <w:t>88</w:t>
            </w:r>
          </w:p>
        </w:tc>
        <w:tc>
          <w:tcPr>
            <w:tcW w:w="851" w:type="dxa"/>
          </w:tcPr>
          <w:p>
            <w:pPr>
              <w:spacing w:after="200" w:line="276" w:lineRule="auto"/>
              <w:rPr>
                <w:rFonts w:eastAsia="Times New Roman" w:cs="Times New Roman"/>
                <w:sz w:val="24"/>
                <w:szCs w:val="24"/>
              </w:rPr>
            </w:pPr>
            <w:r>
              <w:rPr>
                <w:rFonts w:eastAsia="Times New Roman" w:cs="Times New Roman"/>
                <w:sz w:val="24"/>
                <w:szCs w:val="24"/>
              </w:rPr>
              <w:t>78,6%</w:t>
            </w:r>
          </w:p>
        </w:tc>
      </w:tr>
    </w:tbl>
    <w:p>
      <w:pPr>
        <w:spacing w:after="200" w:line="276" w:lineRule="auto"/>
        <w:ind w:left="720"/>
        <w:contextualSpacing/>
        <w:rPr>
          <w:rFonts w:eastAsia="Times New Roman" w:cs="Times New Roman"/>
          <w:sz w:val="24"/>
          <w:szCs w:val="24"/>
        </w:rPr>
      </w:pPr>
    </w:p>
    <w:p>
      <w:pPr>
        <w:numPr>
          <w:ilvl w:val="0"/>
          <w:numId w:val="16"/>
        </w:numPr>
        <w:spacing w:after="200" w:line="276" w:lineRule="auto"/>
        <w:contextualSpacing/>
        <w:rPr>
          <w:rFonts w:eastAsia="Times New Roman" w:cs="Times New Roman"/>
          <w:sz w:val="24"/>
          <w:szCs w:val="24"/>
        </w:rPr>
      </w:pPr>
      <w:r>
        <w:rPr>
          <w:rFonts w:eastAsia="Times New Roman" w:cs="Times New Roman"/>
          <w:sz w:val="24"/>
          <w:szCs w:val="24"/>
        </w:rPr>
        <w:t xml:space="preserve">Коммуникативная инициатива.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57"/>
        <w:gridCol w:w="957"/>
        <w:gridCol w:w="1056"/>
        <w:gridCol w:w="957"/>
        <w:gridCol w:w="957"/>
        <w:gridCol w:w="1056"/>
        <w:gridCol w:w="957"/>
        <w:gridCol w:w="957"/>
      </w:tblGrid>
      <w:tr>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Начало года (сентябрь)</w:t>
            </w:r>
          </w:p>
        </w:tc>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Середина года (январь)</w:t>
            </w:r>
          </w:p>
        </w:tc>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Конец года (апрель)</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21</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21%</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9</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8%</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6,2%</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62</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62%</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65,2%</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24</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21,4%</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17</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17%</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30</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26,8%</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81</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72,4%</w:t>
            </w:r>
          </w:p>
        </w:tc>
      </w:tr>
    </w:tbl>
    <w:p>
      <w:pPr>
        <w:spacing w:after="200" w:line="276" w:lineRule="auto"/>
        <w:ind w:left="720"/>
        <w:contextualSpacing/>
        <w:rPr>
          <w:rFonts w:eastAsia="Times New Roman" w:cs="Times New Roman"/>
          <w:sz w:val="24"/>
          <w:szCs w:val="24"/>
        </w:rPr>
      </w:pPr>
    </w:p>
    <w:p>
      <w:pPr>
        <w:numPr>
          <w:ilvl w:val="0"/>
          <w:numId w:val="16"/>
        </w:numPr>
        <w:spacing w:after="200" w:line="276" w:lineRule="auto"/>
        <w:contextualSpacing/>
        <w:rPr>
          <w:rFonts w:eastAsia="Times New Roman" w:cs="Times New Roman"/>
          <w:sz w:val="24"/>
          <w:szCs w:val="24"/>
        </w:rPr>
      </w:pPr>
      <w:r>
        <w:rPr>
          <w:rFonts w:eastAsia="Times New Roman" w:cs="Times New Roman"/>
          <w:sz w:val="24"/>
          <w:szCs w:val="24"/>
        </w:rPr>
        <w:t>Познавательная инициатива – любознательность.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57"/>
        <w:gridCol w:w="957"/>
        <w:gridCol w:w="1056"/>
        <w:gridCol w:w="957"/>
        <w:gridCol w:w="957"/>
        <w:gridCol w:w="1056"/>
        <w:gridCol w:w="957"/>
        <w:gridCol w:w="957"/>
      </w:tblGrid>
      <w:tr>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Начало года (сентябрь)</w:t>
            </w:r>
          </w:p>
        </w:tc>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Середина года (январь)</w:t>
            </w:r>
          </w:p>
        </w:tc>
        <w:tc>
          <w:tcPr>
            <w:tcW w:w="2871" w:type="dxa"/>
            <w:gridSpan w:val="3"/>
          </w:tcPr>
          <w:p>
            <w:pPr>
              <w:spacing w:after="200" w:line="276" w:lineRule="auto"/>
              <w:rPr>
                <w:rFonts w:eastAsia="Times New Roman" w:cs="Times New Roman"/>
                <w:sz w:val="24"/>
                <w:szCs w:val="24"/>
              </w:rPr>
            </w:pPr>
            <w:r>
              <w:rPr>
                <w:rFonts w:eastAsia="Times New Roman" w:cs="Times New Roman"/>
                <w:sz w:val="24"/>
                <w:szCs w:val="24"/>
              </w:rPr>
              <w:t>Конец года (апрель)</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Нет</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2,7%</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64</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64%</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66</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58,9%</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Изредка</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27</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24,1%</w:t>
            </w:r>
          </w:p>
        </w:tc>
      </w:tr>
      <w:tr>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13%</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39</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34,8%</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 xml:space="preserve">Обычно </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82</w:t>
            </w:r>
          </w:p>
        </w:tc>
        <w:tc>
          <w:tcPr>
            <w:tcW w:w="957" w:type="dxa"/>
          </w:tcPr>
          <w:p>
            <w:pPr>
              <w:spacing w:after="200" w:line="276" w:lineRule="auto"/>
              <w:rPr>
                <w:rFonts w:eastAsia="Times New Roman" w:cs="Times New Roman"/>
                <w:sz w:val="24"/>
                <w:szCs w:val="24"/>
              </w:rPr>
            </w:pPr>
            <w:r>
              <w:rPr>
                <w:rFonts w:eastAsia="Times New Roman" w:cs="Times New Roman"/>
                <w:sz w:val="24"/>
                <w:szCs w:val="24"/>
              </w:rPr>
              <w:t>73,2%</w:t>
            </w:r>
          </w:p>
        </w:tc>
      </w:tr>
    </w:tbl>
    <w:p>
      <w:pPr>
        <w:spacing w:after="200" w:line="276" w:lineRule="auto"/>
        <w:rPr>
          <w:rFonts w:eastAsia="Times New Roman" w:cs="Times New Roman"/>
          <w:sz w:val="24"/>
          <w:szCs w:val="24"/>
        </w:rPr>
      </w:pPr>
    </w:p>
    <w:p>
      <w:pPr>
        <w:spacing w:after="0"/>
        <w:ind w:firstLine="709"/>
        <w:rPr>
          <w:rFonts w:eastAsia="Times New Roman" w:cs="Times New Roman"/>
          <w:sz w:val="24"/>
          <w:szCs w:val="24"/>
        </w:rPr>
      </w:pPr>
      <w:r>
        <w:rPr>
          <w:rFonts w:eastAsia="Times New Roman" w:cs="Times New Roman"/>
          <w:sz w:val="24"/>
          <w:szCs w:val="24"/>
        </w:rPr>
        <w:t>Мониторинг освоения образовательной программы дошкольного образования (итоговые результаты педагогической диагностики) во всех группах детей дошкольного возраста (кроме группы раннего возраста), всего 141 детей – показывает уровень освоения детьми образовательной программы.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w:t>
      </w:r>
    </w:p>
    <w:p>
      <w:pPr>
        <w:spacing w:after="0"/>
        <w:jc w:val="both"/>
        <w:rPr>
          <w:rFonts w:cs="Times New Roman"/>
          <w:sz w:val="24"/>
          <w:szCs w:val="24"/>
          <w:highlight w:val="yellow"/>
        </w:rPr>
      </w:pPr>
    </w:p>
    <w:p>
      <w:pPr>
        <w:spacing w:after="0"/>
        <w:ind w:firstLine="709"/>
        <w:jc w:val="both"/>
        <w:rPr>
          <w:rFonts w:cs="Times New Roman"/>
          <w:sz w:val="24"/>
          <w:szCs w:val="24"/>
        </w:rPr>
      </w:pPr>
      <w:r>
        <w:rPr>
          <w:rFonts w:cs="Times New Roman"/>
          <w:sz w:val="24"/>
          <w:szCs w:val="24"/>
        </w:rPr>
        <w:t>Итоги данного мониторинга помогут педагогам определить дифференцированный подход к каждому ребёнку в подборе форм организации, методов и приёмов воспитания и развития.</w:t>
      </w:r>
    </w:p>
    <w:p>
      <w:pPr>
        <w:spacing w:after="0"/>
        <w:ind w:firstLine="709"/>
        <w:jc w:val="both"/>
        <w:rPr>
          <w:rFonts w:cs="Times New Roman"/>
          <w:sz w:val="24"/>
          <w:szCs w:val="24"/>
        </w:rPr>
      </w:pPr>
      <w:r>
        <w:rPr>
          <w:rFonts w:cs="Times New Roman"/>
          <w:sz w:val="24"/>
          <w:szCs w:val="24"/>
        </w:rPr>
        <w:t>Исходя из результатов можно наметить задачи работы ОО на будущий учебный год. Приоритетным направлением в работе педагогов станет «Универсальные целевые ориентиры дошкольного образования», и «Наблюдение за детьми»</w:t>
      </w:r>
    </w:p>
    <w:p>
      <w:pPr>
        <w:spacing w:after="0"/>
        <w:ind w:firstLine="709"/>
        <w:jc w:val="both"/>
        <w:rPr>
          <w:rFonts w:cs="Times New Roman"/>
          <w:sz w:val="24"/>
          <w:szCs w:val="24"/>
        </w:rPr>
      </w:pPr>
      <w:r>
        <w:rPr>
          <w:rFonts w:cs="Times New Roman"/>
          <w:b/>
          <w:bCs/>
          <w:sz w:val="24"/>
          <w:szCs w:val="24"/>
          <w:u w:val="single"/>
        </w:rPr>
        <w:t>Вывод:</w:t>
      </w:r>
      <w:r>
        <w:rPr>
          <w:rFonts w:cs="Times New Roman"/>
          <w:sz w:val="24"/>
          <w:szCs w:val="24"/>
        </w:rPr>
        <w:t> Результаты мониторинга выпускников ОО свидетельствуют о том, что 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 дети проявляют инициативность и самостоятельность в разных видах деятельности – игре, общении, конструировании; способны выбирать себе род занятий, участников совместной деятельности; способны к воплощению разнообразных замыслов; уверены в своих силах, открыты внешнему миру, положительно относятся к себе и к другим, обладают чувством собственного достоинства. Дети активно взаимодействуют со сверстниками и взрослыми, участвуют в совместных играх. Способны договариваться, учитывать интересы и чувства других, сопереживать неудачам и радоваться успехам других, стараться разрешать конфликты.</w:t>
      </w:r>
    </w:p>
    <w:p>
      <w:pPr>
        <w:spacing w:after="0"/>
        <w:ind w:firstLine="709"/>
        <w:jc w:val="both"/>
        <w:rPr>
          <w:rFonts w:cs="Times New Roman"/>
          <w:sz w:val="24"/>
          <w:szCs w:val="24"/>
        </w:rPr>
      </w:pPr>
      <w:r>
        <w:rPr>
          <w:rFonts w:cs="Times New Roman"/>
          <w:sz w:val="24"/>
          <w:szCs w:val="24"/>
        </w:rPr>
        <w:t>Анализ усвоения детьми программного материала показал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со специалистами ОО и с семьями воспитанников, а также использование приемов развивающего обучения и индивидуального подхода к каждому ребенку.</w:t>
      </w:r>
    </w:p>
    <w:p>
      <w:pPr>
        <w:spacing w:after="0"/>
        <w:ind w:firstLine="709"/>
        <w:jc w:val="both"/>
        <w:rPr>
          <w:rFonts w:cs="Times New Roman"/>
          <w:sz w:val="24"/>
          <w:szCs w:val="24"/>
        </w:rPr>
      </w:pPr>
      <w:r>
        <w:rPr>
          <w:rFonts w:cs="Times New Roman"/>
          <w:sz w:val="24"/>
          <w:szCs w:val="24"/>
        </w:rPr>
        <w:t>Результаты деятельности группы были тщательно проанализированы, сделаны выводы о том, что работа проводилась целенаправленно и эффективно.</w:t>
      </w:r>
    </w:p>
    <w:p>
      <w:pPr>
        <w:spacing w:after="0"/>
        <w:ind w:firstLine="709"/>
        <w:jc w:val="both"/>
        <w:rPr>
          <w:rFonts w:cs="Times New Roman"/>
          <w:sz w:val="24"/>
          <w:szCs w:val="24"/>
        </w:rPr>
      </w:pPr>
      <w:r>
        <w:rPr>
          <w:rFonts w:cs="Times New Roman"/>
          <w:b/>
          <w:bCs/>
          <w:i/>
          <w:iCs/>
          <w:sz w:val="24"/>
          <w:szCs w:val="24"/>
        </w:rPr>
        <w:t>6. Реализация годового плана работы ОО</w:t>
      </w:r>
    </w:p>
    <w:p>
      <w:pPr>
        <w:spacing w:after="0"/>
        <w:ind w:firstLine="709"/>
        <w:jc w:val="both"/>
        <w:rPr>
          <w:rFonts w:cs="Times New Roman"/>
          <w:sz w:val="24"/>
          <w:szCs w:val="24"/>
        </w:rPr>
      </w:pPr>
      <w:r>
        <w:rPr>
          <w:rFonts w:cs="Times New Roman"/>
          <w:sz w:val="24"/>
          <w:szCs w:val="24"/>
        </w:rPr>
        <w:t>В 2020-2021 учебном году деятельность ОО была направлена на решение следующих задач:</w:t>
      </w:r>
    </w:p>
    <w:p>
      <w:pPr>
        <w:pStyle w:val="a3"/>
        <w:numPr>
          <w:ilvl w:val="0"/>
          <w:numId w:val="21"/>
        </w:numPr>
        <w:spacing w:after="0"/>
        <w:jc w:val="both"/>
        <w:rPr>
          <w:rFonts w:cs="Times New Roman"/>
          <w:i/>
          <w:sz w:val="24"/>
          <w:szCs w:val="24"/>
        </w:rPr>
      </w:pPr>
      <w:r>
        <w:rPr>
          <w:rFonts w:cs="Times New Roman"/>
          <w:sz w:val="24"/>
          <w:szCs w:val="24"/>
        </w:rPr>
        <w:t>«Развитие детской игры как проявления творческой и коммуникативной инициативы»</w:t>
      </w:r>
    </w:p>
    <w:p>
      <w:pPr>
        <w:pStyle w:val="a3"/>
        <w:numPr>
          <w:ilvl w:val="0"/>
          <w:numId w:val="21"/>
        </w:numPr>
        <w:spacing w:after="0"/>
        <w:jc w:val="both"/>
        <w:rPr>
          <w:rFonts w:cs="Times New Roman"/>
          <w:sz w:val="24"/>
          <w:szCs w:val="24"/>
        </w:rPr>
      </w:pPr>
      <w:r>
        <w:rPr>
          <w:rFonts w:cs="Times New Roman"/>
          <w:sz w:val="24"/>
          <w:szCs w:val="24"/>
        </w:rPr>
        <w:t xml:space="preserve"> «Педагогическое наблюдение за детьми»</w:t>
      </w:r>
    </w:p>
    <w:p>
      <w:pPr>
        <w:spacing w:after="0"/>
        <w:ind w:firstLine="709"/>
        <w:jc w:val="both"/>
        <w:rPr>
          <w:rFonts w:cs="Times New Roman"/>
          <w:color w:val="000000" w:themeColor="text1"/>
          <w:sz w:val="24"/>
          <w:szCs w:val="24"/>
        </w:rPr>
      </w:pPr>
      <w:r>
        <w:rPr>
          <w:rFonts w:cs="Times New Roman"/>
          <w:color w:val="000000" w:themeColor="text1"/>
          <w:sz w:val="24"/>
          <w:szCs w:val="24"/>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pPr>
        <w:spacing w:after="0"/>
        <w:ind w:firstLine="709"/>
        <w:jc w:val="both"/>
        <w:rPr>
          <w:rFonts w:cs="Times New Roman"/>
          <w:sz w:val="24"/>
          <w:szCs w:val="24"/>
        </w:rPr>
      </w:pPr>
      <w:r>
        <w:rPr>
          <w:rFonts w:cs="Times New Roman"/>
          <w:b/>
          <w:bCs/>
          <w:sz w:val="24"/>
          <w:szCs w:val="24"/>
        </w:rPr>
        <w:t>Формы работы:</w:t>
      </w:r>
    </w:p>
    <w:p>
      <w:pPr>
        <w:spacing w:after="0"/>
        <w:ind w:firstLine="709"/>
        <w:jc w:val="both"/>
        <w:rPr>
          <w:rFonts w:cs="Times New Roman"/>
          <w:sz w:val="24"/>
          <w:szCs w:val="24"/>
        </w:rPr>
      </w:pPr>
      <w:r>
        <w:rPr>
          <w:rFonts w:cs="Times New Roman"/>
          <w:sz w:val="24"/>
          <w:szCs w:val="24"/>
          <w:u w:val="single"/>
        </w:rPr>
        <w:t>Традиционные:</w:t>
      </w:r>
    </w:p>
    <w:p>
      <w:pPr>
        <w:numPr>
          <w:ilvl w:val="0"/>
          <w:numId w:val="2"/>
        </w:numPr>
        <w:spacing w:after="0"/>
        <w:jc w:val="both"/>
        <w:rPr>
          <w:rFonts w:cs="Times New Roman"/>
          <w:sz w:val="24"/>
          <w:szCs w:val="24"/>
        </w:rPr>
      </w:pPr>
      <w:r>
        <w:rPr>
          <w:rFonts w:cs="Times New Roman"/>
          <w:sz w:val="24"/>
          <w:szCs w:val="24"/>
        </w:rPr>
        <w:t>тематические педсоветы;</w:t>
      </w:r>
    </w:p>
    <w:p>
      <w:pPr>
        <w:numPr>
          <w:ilvl w:val="0"/>
          <w:numId w:val="2"/>
        </w:numPr>
        <w:spacing w:after="0"/>
        <w:jc w:val="both"/>
        <w:rPr>
          <w:rFonts w:cs="Times New Roman"/>
          <w:sz w:val="24"/>
          <w:szCs w:val="24"/>
        </w:rPr>
      </w:pPr>
      <w:r>
        <w:rPr>
          <w:rFonts w:cs="Times New Roman"/>
          <w:sz w:val="24"/>
          <w:szCs w:val="24"/>
        </w:rPr>
        <w:t>семинары-практикумы;</w:t>
      </w:r>
    </w:p>
    <w:p>
      <w:pPr>
        <w:numPr>
          <w:ilvl w:val="0"/>
          <w:numId w:val="2"/>
        </w:numPr>
        <w:spacing w:after="0"/>
        <w:jc w:val="both"/>
        <w:rPr>
          <w:rFonts w:cs="Times New Roman"/>
          <w:sz w:val="24"/>
          <w:szCs w:val="24"/>
        </w:rPr>
      </w:pPr>
      <w:r>
        <w:rPr>
          <w:rFonts w:cs="Times New Roman"/>
          <w:sz w:val="24"/>
          <w:szCs w:val="24"/>
        </w:rPr>
        <w:t>круглый стол;</w:t>
      </w:r>
    </w:p>
    <w:p>
      <w:pPr>
        <w:numPr>
          <w:ilvl w:val="0"/>
          <w:numId w:val="2"/>
        </w:numPr>
        <w:spacing w:after="0"/>
        <w:jc w:val="both"/>
        <w:rPr>
          <w:rFonts w:cs="Times New Roman"/>
          <w:sz w:val="24"/>
          <w:szCs w:val="24"/>
        </w:rPr>
      </w:pPr>
      <w:r>
        <w:rPr>
          <w:rFonts w:cs="Times New Roman"/>
          <w:sz w:val="24"/>
          <w:szCs w:val="24"/>
        </w:rPr>
        <w:t>повышение квалификации;</w:t>
      </w:r>
    </w:p>
    <w:p>
      <w:pPr>
        <w:numPr>
          <w:ilvl w:val="0"/>
          <w:numId w:val="2"/>
        </w:numPr>
        <w:spacing w:after="0"/>
        <w:jc w:val="both"/>
        <w:rPr>
          <w:rFonts w:cs="Times New Roman"/>
          <w:sz w:val="24"/>
          <w:szCs w:val="24"/>
        </w:rPr>
      </w:pPr>
      <w:r>
        <w:rPr>
          <w:rFonts w:cs="Times New Roman"/>
          <w:sz w:val="24"/>
          <w:szCs w:val="24"/>
        </w:rPr>
        <w:t>работа педагогов над темами самообразования;</w:t>
      </w:r>
    </w:p>
    <w:p>
      <w:pPr>
        <w:numPr>
          <w:ilvl w:val="0"/>
          <w:numId w:val="2"/>
        </w:numPr>
        <w:spacing w:after="0"/>
        <w:jc w:val="both"/>
        <w:rPr>
          <w:rFonts w:cs="Times New Roman"/>
          <w:sz w:val="24"/>
          <w:szCs w:val="24"/>
        </w:rPr>
      </w:pPr>
      <w:r>
        <w:rPr>
          <w:rFonts w:cs="Times New Roman"/>
          <w:sz w:val="24"/>
          <w:szCs w:val="24"/>
        </w:rPr>
        <w:t>открытые мероприятия и их анализ;</w:t>
      </w:r>
    </w:p>
    <w:p>
      <w:pPr>
        <w:numPr>
          <w:ilvl w:val="0"/>
          <w:numId w:val="2"/>
        </w:numPr>
        <w:spacing w:after="0"/>
        <w:jc w:val="both"/>
        <w:rPr>
          <w:rFonts w:cs="Times New Roman"/>
          <w:sz w:val="24"/>
          <w:szCs w:val="24"/>
        </w:rPr>
      </w:pPr>
      <w:r>
        <w:rPr>
          <w:rFonts w:cs="Times New Roman"/>
          <w:sz w:val="24"/>
          <w:szCs w:val="24"/>
        </w:rPr>
        <w:t>участие в конкурсах;</w:t>
      </w:r>
    </w:p>
    <w:p>
      <w:pPr>
        <w:numPr>
          <w:ilvl w:val="0"/>
          <w:numId w:val="2"/>
        </w:numPr>
        <w:spacing w:after="0"/>
        <w:jc w:val="both"/>
        <w:rPr>
          <w:rFonts w:cs="Times New Roman"/>
          <w:sz w:val="24"/>
          <w:szCs w:val="24"/>
        </w:rPr>
      </w:pPr>
      <w:r>
        <w:rPr>
          <w:rFonts w:cs="Times New Roman"/>
          <w:sz w:val="24"/>
          <w:szCs w:val="24"/>
        </w:rPr>
        <w:t>организация консультативной подготовки педагогов</w:t>
      </w:r>
    </w:p>
    <w:p>
      <w:pPr>
        <w:numPr>
          <w:ilvl w:val="0"/>
          <w:numId w:val="2"/>
        </w:numPr>
        <w:spacing w:after="0"/>
        <w:jc w:val="both"/>
        <w:rPr>
          <w:rFonts w:cs="Times New Roman"/>
          <w:sz w:val="24"/>
          <w:szCs w:val="24"/>
        </w:rPr>
      </w:pPr>
      <w:r>
        <w:rPr>
          <w:rFonts w:cs="Times New Roman"/>
          <w:sz w:val="24"/>
          <w:szCs w:val="24"/>
        </w:rPr>
        <w:t>анкетирование.</w:t>
      </w:r>
    </w:p>
    <w:p>
      <w:pPr>
        <w:spacing w:after="0"/>
        <w:ind w:firstLine="709"/>
        <w:jc w:val="both"/>
        <w:rPr>
          <w:rFonts w:cs="Times New Roman"/>
          <w:sz w:val="24"/>
          <w:szCs w:val="24"/>
        </w:rPr>
      </w:pPr>
      <w:r>
        <w:rPr>
          <w:rFonts w:cs="Times New Roman"/>
          <w:sz w:val="24"/>
          <w:szCs w:val="24"/>
          <w:u w:val="single"/>
        </w:rPr>
        <w:t>Инновационные:</w:t>
      </w:r>
    </w:p>
    <w:p>
      <w:pPr>
        <w:pStyle w:val="a3"/>
        <w:numPr>
          <w:ilvl w:val="0"/>
          <w:numId w:val="3"/>
        </w:numPr>
        <w:rPr>
          <w:rFonts w:cs="Times New Roman"/>
          <w:sz w:val="24"/>
          <w:szCs w:val="24"/>
        </w:rPr>
      </w:pPr>
      <w:r>
        <w:rPr>
          <w:rFonts w:cs="Times New Roman"/>
          <w:sz w:val="24"/>
          <w:szCs w:val="24"/>
        </w:rPr>
        <w:t>дистанционные педагогические коллегии;</w:t>
      </w:r>
    </w:p>
    <w:p>
      <w:pPr>
        <w:pStyle w:val="a3"/>
        <w:numPr>
          <w:ilvl w:val="0"/>
          <w:numId w:val="3"/>
        </w:numPr>
        <w:rPr>
          <w:rFonts w:cs="Times New Roman"/>
          <w:sz w:val="24"/>
          <w:szCs w:val="24"/>
        </w:rPr>
      </w:pPr>
      <w:r>
        <w:rPr>
          <w:rFonts w:cs="Times New Roman"/>
          <w:sz w:val="24"/>
          <w:szCs w:val="24"/>
        </w:rPr>
        <w:t>видео мастер-классов;</w:t>
      </w:r>
    </w:p>
    <w:p>
      <w:pPr>
        <w:pStyle w:val="a3"/>
        <w:numPr>
          <w:ilvl w:val="0"/>
          <w:numId w:val="3"/>
        </w:numPr>
        <w:rPr>
          <w:rFonts w:cs="Times New Roman"/>
          <w:sz w:val="24"/>
          <w:szCs w:val="24"/>
        </w:rPr>
      </w:pPr>
      <w:r>
        <w:rPr>
          <w:rFonts w:cs="Times New Roman"/>
          <w:sz w:val="24"/>
          <w:szCs w:val="24"/>
        </w:rPr>
        <w:t>проектная деятельность;</w:t>
      </w:r>
    </w:p>
    <w:p>
      <w:pPr>
        <w:pStyle w:val="a3"/>
        <w:numPr>
          <w:ilvl w:val="0"/>
          <w:numId w:val="3"/>
        </w:numPr>
        <w:rPr>
          <w:rFonts w:cs="Times New Roman"/>
          <w:sz w:val="24"/>
          <w:szCs w:val="24"/>
        </w:rPr>
      </w:pPr>
      <w:r>
        <w:rPr>
          <w:rFonts w:cs="Times New Roman"/>
          <w:sz w:val="24"/>
          <w:szCs w:val="24"/>
        </w:rPr>
        <w:t>презентация пособий, разработок передового, педагогического опыта;</w:t>
      </w:r>
    </w:p>
    <w:p>
      <w:pPr>
        <w:pStyle w:val="a3"/>
        <w:numPr>
          <w:ilvl w:val="0"/>
          <w:numId w:val="3"/>
        </w:numPr>
        <w:rPr>
          <w:rFonts w:cs="Times New Roman"/>
          <w:sz w:val="24"/>
          <w:szCs w:val="24"/>
        </w:rPr>
      </w:pPr>
      <w:r>
        <w:rPr>
          <w:rFonts w:cs="Times New Roman"/>
          <w:sz w:val="24"/>
          <w:szCs w:val="24"/>
        </w:rPr>
        <w:t>работа творческой группы;</w:t>
      </w:r>
    </w:p>
    <w:p>
      <w:pPr>
        <w:pStyle w:val="a3"/>
        <w:numPr>
          <w:ilvl w:val="0"/>
          <w:numId w:val="3"/>
        </w:numPr>
        <w:rPr>
          <w:rFonts w:cs="Times New Roman"/>
          <w:sz w:val="24"/>
          <w:szCs w:val="24"/>
        </w:rPr>
      </w:pPr>
      <w:r>
        <w:rPr>
          <w:rFonts w:cs="Times New Roman"/>
          <w:sz w:val="24"/>
          <w:szCs w:val="24"/>
        </w:rPr>
        <w:lastRenderedPageBreak/>
        <w:t>дистанционные смотры-конкурсы, творческие конкурсы.</w:t>
      </w:r>
    </w:p>
    <w:p>
      <w:pPr>
        <w:spacing w:after="0"/>
        <w:ind w:firstLine="709"/>
        <w:jc w:val="both"/>
        <w:rPr>
          <w:rFonts w:cs="Times New Roman"/>
          <w:sz w:val="24"/>
          <w:szCs w:val="24"/>
        </w:rPr>
      </w:pPr>
      <w:r>
        <w:rPr>
          <w:rFonts w:cs="Times New Roman"/>
          <w:sz w:val="24"/>
          <w:szCs w:val="24"/>
        </w:rPr>
        <w:t>Высшей формой методической работы является педагогический совет. В ОО проводятся педагогические советы, которые включают теоретический материал (доклады, сообщения, консультации), аналитический материал (анализ состояния работы по направлениям, итоги мониторинга), тренинги для педагогов (выработка методических рекомендаций).</w:t>
      </w:r>
    </w:p>
    <w:p>
      <w:pPr>
        <w:spacing w:after="0"/>
        <w:ind w:firstLine="709"/>
        <w:jc w:val="both"/>
        <w:rPr>
          <w:rFonts w:cs="Times New Roman"/>
          <w:sz w:val="24"/>
          <w:szCs w:val="24"/>
        </w:rPr>
      </w:pPr>
      <w:r>
        <w:rPr>
          <w:rFonts w:cs="Times New Roman"/>
          <w:sz w:val="24"/>
          <w:szCs w:val="24"/>
        </w:rPr>
        <w:t>В 2020-2021 учебном году были проведены следующие педагогические советы:</w:t>
      </w:r>
    </w:p>
    <w:p>
      <w:pPr>
        <w:numPr>
          <w:ilvl w:val="0"/>
          <w:numId w:val="4"/>
        </w:numPr>
        <w:spacing w:after="0"/>
        <w:jc w:val="both"/>
        <w:rPr>
          <w:rFonts w:cs="Times New Roman"/>
          <w:sz w:val="24"/>
          <w:szCs w:val="24"/>
        </w:rPr>
      </w:pPr>
      <w:r>
        <w:rPr>
          <w:rFonts w:cs="Times New Roman"/>
          <w:i/>
          <w:iCs/>
          <w:sz w:val="24"/>
          <w:szCs w:val="24"/>
        </w:rPr>
        <w:t>установочный:</w:t>
      </w:r>
    </w:p>
    <w:p>
      <w:pPr>
        <w:spacing w:after="0"/>
        <w:ind w:firstLine="709"/>
        <w:jc w:val="both"/>
        <w:rPr>
          <w:rFonts w:cs="Times New Roman"/>
          <w:sz w:val="24"/>
          <w:szCs w:val="24"/>
        </w:rPr>
      </w:pPr>
      <w:r>
        <w:rPr>
          <w:rFonts w:cs="Times New Roman"/>
          <w:b/>
          <w:bCs/>
          <w:sz w:val="24"/>
          <w:szCs w:val="24"/>
        </w:rPr>
        <w:t>Тема:</w:t>
      </w:r>
      <w:r>
        <w:rPr>
          <w:rFonts w:cs="Times New Roman"/>
          <w:sz w:val="24"/>
          <w:szCs w:val="24"/>
        </w:rPr>
        <w:t> </w:t>
      </w:r>
      <w:r>
        <w:rPr>
          <w:rFonts w:cs="Times New Roman"/>
          <w:iCs/>
          <w:sz w:val="24"/>
          <w:szCs w:val="24"/>
        </w:rPr>
        <w:t>«Задачи работы ОО на 2020-2021 учебный год»</w:t>
      </w:r>
    </w:p>
    <w:p>
      <w:pPr>
        <w:spacing w:after="0"/>
        <w:ind w:firstLine="709"/>
        <w:jc w:val="both"/>
        <w:rPr>
          <w:rFonts w:cs="Times New Roman"/>
          <w:sz w:val="24"/>
          <w:szCs w:val="24"/>
        </w:rPr>
      </w:pPr>
      <w:r>
        <w:rPr>
          <w:rFonts w:cs="Times New Roman"/>
          <w:b/>
          <w:bCs/>
          <w:sz w:val="24"/>
          <w:szCs w:val="24"/>
        </w:rPr>
        <w:t>Цель: </w:t>
      </w:r>
      <w:r>
        <w:rPr>
          <w:rFonts w:cs="Times New Roman"/>
          <w:sz w:val="24"/>
          <w:szCs w:val="24"/>
        </w:rPr>
        <w:t>знакомство педагогов с итогами деятельности ОО за летний период, принятие и утверждения плана деятельности ОО на новый учебный год.</w:t>
      </w:r>
    </w:p>
    <w:p>
      <w:pPr>
        <w:spacing w:after="0"/>
        <w:ind w:firstLine="709"/>
        <w:jc w:val="both"/>
        <w:rPr>
          <w:rFonts w:cs="Times New Roman"/>
          <w:sz w:val="24"/>
          <w:szCs w:val="24"/>
        </w:rPr>
      </w:pPr>
      <w:r>
        <w:rPr>
          <w:rFonts w:cs="Times New Roman"/>
          <w:b/>
          <w:bCs/>
          <w:sz w:val="24"/>
          <w:szCs w:val="24"/>
        </w:rPr>
        <w:t>Задачи: </w:t>
      </w:r>
      <w:r>
        <w:rPr>
          <w:rFonts w:cs="Times New Roman"/>
          <w:sz w:val="24"/>
          <w:szCs w:val="24"/>
        </w:rPr>
        <w:t>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p>
    <w:p>
      <w:pPr>
        <w:spacing w:after="0"/>
        <w:ind w:firstLine="709"/>
        <w:jc w:val="both"/>
        <w:rPr>
          <w:rFonts w:cs="Times New Roman"/>
          <w:sz w:val="24"/>
          <w:szCs w:val="24"/>
        </w:rPr>
      </w:pPr>
      <w:r>
        <w:rPr>
          <w:rFonts w:cs="Times New Roman"/>
          <w:sz w:val="24"/>
          <w:szCs w:val="24"/>
        </w:rPr>
        <w:t>На педсовете были утверждены годовой план работы на 2019-2020 учебный год, изменения в основную образовательную программу МКОО, изменения в образовательные программы педагогов по каждой возрастной группе, планы работы специалистов ОО, планы работы с социальными структурами города, сотрудничающие с ОО, расписание ООД.</w:t>
      </w:r>
    </w:p>
    <w:p>
      <w:pPr>
        <w:numPr>
          <w:ilvl w:val="0"/>
          <w:numId w:val="5"/>
        </w:numPr>
        <w:spacing w:after="0"/>
        <w:jc w:val="both"/>
        <w:rPr>
          <w:rFonts w:cs="Times New Roman"/>
          <w:sz w:val="24"/>
          <w:szCs w:val="24"/>
        </w:rPr>
      </w:pPr>
      <w:r>
        <w:rPr>
          <w:rFonts w:cs="Times New Roman"/>
          <w:i/>
          <w:iCs/>
          <w:sz w:val="24"/>
          <w:szCs w:val="24"/>
        </w:rPr>
        <w:t>Тематические:</w:t>
      </w:r>
    </w:p>
    <w:p>
      <w:pPr>
        <w:pStyle w:val="a3"/>
        <w:numPr>
          <w:ilvl w:val="0"/>
          <w:numId w:val="21"/>
        </w:numPr>
        <w:spacing w:after="0"/>
        <w:jc w:val="both"/>
        <w:rPr>
          <w:rFonts w:cs="Times New Roman"/>
          <w:i/>
          <w:sz w:val="24"/>
          <w:szCs w:val="24"/>
        </w:rPr>
      </w:pPr>
      <w:r>
        <w:rPr>
          <w:rFonts w:cs="Times New Roman"/>
          <w:b/>
          <w:bCs/>
          <w:sz w:val="24"/>
          <w:szCs w:val="24"/>
        </w:rPr>
        <w:t>Тема:</w:t>
      </w:r>
      <w:r>
        <w:rPr>
          <w:rFonts w:eastAsia="Times New Roman" w:cs="Times New Roman"/>
          <w:b/>
          <w:sz w:val="24"/>
          <w:szCs w:val="24"/>
        </w:rPr>
        <w:t xml:space="preserve"> </w:t>
      </w:r>
      <w:r>
        <w:rPr>
          <w:rFonts w:cs="Times New Roman"/>
          <w:sz w:val="24"/>
          <w:szCs w:val="24"/>
        </w:rPr>
        <w:t>«Развитие детской игры как проявления творческой и коммуникативной инициативы»</w:t>
      </w:r>
    </w:p>
    <w:p>
      <w:pPr>
        <w:spacing w:after="0"/>
        <w:ind w:firstLine="709"/>
        <w:jc w:val="both"/>
        <w:rPr>
          <w:rFonts w:eastAsia="Times New Roman" w:cs="Times New Roman"/>
          <w:bCs/>
          <w:sz w:val="24"/>
          <w:szCs w:val="24"/>
        </w:rPr>
      </w:pPr>
      <w:r>
        <w:rPr>
          <w:rFonts w:eastAsia="Times New Roman" w:cs="Times New Roman"/>
          <w:b/>
          <w:bCs/>
          <w:sz w:val="24"/>
          <w:szCs w:val="24"/>
        </w:rPr>
        <w:t>Цель: </w:t>
      </w:r>
      <w:r>
        <w:rPr>
          <w:rFonts w:eastAsia="Times New Roman" w:cs="Times New Roman"/>
          <w:bCs/>
          <w:sz w:val="24"/>
          <w:szCs w:val="24"/>
        </w:rPr>
        <w:t>акцентировать внимание педагогов на необходимость развития детской игры.</w:t>
      </w:r>
    </w:p>
    <w:p>
      <w:pPr>
        <w:spacing w:after="0"/>
        <w:ind w:firstLine="709"/>
        <w:jc w:val="both"/>
        <w:rPr>
          <w:rFonts w:eastAsia="Times New Roman" w:cs="Times New Roman"/>
          <w:b/>
          <w:bCs/>
          <w:sz w:val="24"/>
          <w:szCs w:val="24"/>
        </w:rPr>
      </w:pPr>
      <w:r>
        <w:rPr>
          <w:rFonts w:eastAsia="Times New Roman" w:cs="Times New Roman"/>
          <w:b/>
          <w:bCs/>
          <w:sz w:val="24"/>
          <w:szCs w:val="24"/>
        </w:rPr>
        <w:t>Задачи:</w:t>
      </w:r>
    </w:p>
    <w:p>
      <w:pPr>
        <w:pStyle w:val="a3"/>
        <w:numPr>
          <w:ilvl w:val="0"/>
          <w:numId w:val="18"/>
        </w:numPr>
        <w:spacing w:after="0"/>
        <w:jc w:val="both"/>
        <w:rPr>
          <w:rFonts w:eastAsia="Times New Roman" w:cs="Times New Roman"/>
          <w:bCs/>
          <w:sz w:val="24"/>
          <w:szCs w:val="24"/>
        </w:rPr>
      </w:pPr>
      <w:r>
        <w:rPr>
          <w:rFonts w:eastAsia="Times New Roman" w:cs="Times New Roman"/>
          <w:bCs/>
          <w:sz w:val="24"/>
          <w:szCs w:val="24"/>
        </w:rPr>
        <w:t xml:space="preserve">Обсудить с педагогами сборник авторского коллектива МГПУ под руководством О.А.Шиян «Современный детский сад» </w:t>
      </w:r>
    </w:p>
    <w:p>
      <w:pPr>
        <w:pStyle w:val="a3"/>
        <w:numPr>
          <w:ilvl w:val="0"/>
          <w:numId w:val="18"/>
        </w:numPr>
        <w:rPr>
          <w:rFonts w:eastAsia="Times New Roman" w:cs="Times New Roman"/>
          <w:bCs/>
          <w:sz w:val="24"/>
          <w:szCs w:val="24"/>
        </w:rPr>
      </w:pPr>
      <w:r>
        <w:rPr>
          <w:rFonts w:eastAsia="Times New Roman" w:cs="Times New Roman"/>
          <w:bCs/>
          <w:sz w:val="24"/>
          <w:szCs w:val="24"/>
        </w:rPr>
        <w:t>Выявить формы и методы инновационной деятельности в работе педагогов.</w:t>
      </w:r>
    </w:p>
    <w:p>
      <w:pPr>
        <w:pStyle w:val="a3"/>
        <w:numPr>
          <w:ilvl w:val="0"/>
          <w:numId w:val="18"/>
        </w:numPr>
        <w:spacing w:after="0"/>
        <w:jc w:val="both"/>
        <w:rPr>
          <w:rFonts w:eastAsia="Times New Roman" w:cs="Times New Roman"/>
          <w:bCs/>
          <w:sz w:val="24"/>
          <w:szCs w:val="24"/>
        </w:rPr>
      </w:pPr>
      <w:r>
        <w:rPr>
          <w:rFonts w:eastAsia="Times New Roman" w:cs="Times New Roman"/>
          <w:bCs/>
          <w:sz w:val="24"/>
          <w:szCs w:val="24"/>
        </w:rPr>
        <w:t xml:space="preserve"> Наметить пути дальнейшей работы по развитию детской игры.</w:t>
      </w:r>
    </w:p>
    <w:p>
      <w:pPr>
        <w:spacing w:after="0"/>
        <w:ind w:firstLine="709"/>
        <w:jc w:val="both"/>
        <w:rPr>
          <w:rFonts w:eastAsia="Times New Roman" w:cs="Times New Roman"/>
          <w:bCs/>
          <w:sz w:val="24"/>
          <w:szCs w:val="24"/>
        </w:rPr>
      </w:pPr>
    </w:p>
    <w:p>
      <w:pPr>
        <w:spacing w:after="0"/>
        <w:ind w:firstLine="709"/>
        <w:jc w:val="both"/>
        <w:rPr>
          <w:rFonts w:cs="Times New Roman"/>
          <w:bCs/>
          <w:i/>
          <w:sz w:val="24"/>
          <w:szCs w:val="24"/>
        </w:rPr>
      </w:pPr>
      <w:r>
        <w:rPr>
          <w:rFonts w:cs="Times New Roman"/>
          <w:b/>
          <w:bCs/>
          <w:sz w:val="24"/>
          <w:szCs w:val="24"/>
        </w:rPr>
        <w:t>Тема:</w:t>
      </w:r>
      <w:r>
        <w:rPr>
          <w:rFonts w:cs="Times New Roman"/>
          <w:bCs/>
          <w:sz w:val="24"/>
          <w:szCs w:val="24"/>
        </w:rPr>
        <w:t xml:space="preserve"> «Педагогическое наблюдение за детьми»</w:t>
      </w:r>
    </w:p>
    <w:p>
      <w:pPr>
        <w:spacing w:after="0"/>
        <w:ind w:firstLine="709"/>
        <w:jc w:val="both"/>
        <w:rPr>
          <w:rFonts w:cs="Times New Roman"/>
          <w:bCs/>
          <w:sz w:val="24"/>
          <w:szCs w:val="24"/>
        </w:rPr>
      </w:pPr>
      <w:r>
        <w:rPr>
          <w:rFonts w:cs="Times New Roman"/>
          <w:b/>
          <w:bCs/>
          <w:sz w:val="24"/>
          <w:szCs w:val="24"/>
        </w:rPr>
        <w:t>Цель: </w:t>
      </w:r>
      <w:r>
        <w:rPr>
          <w:rFonts w:cs="Times New Roman"/>
          <w:bCs/>
          <w:sz w:val="24"/>
          <w:szCs w:val="24"/>
        </w:rPr>
        <w:t>совершенствование работы педагогов по развитию педагогического наблюдения</w:t>
      </w:r>
    </w:p>
    <w:p>
      <w:pPr>
        <w:spacing w:after="0"/>
        <w:ind w:firstLine="709"/>
        <w:jc w:val="both"/>
        <w:rPr>
          <w:rFonts w:cs="Times New Roman"/>
          <w:b/>
          <w:bCs/>
          <w:sz w:val="24"/>
          <w:szCs w:val="24"/>
        </w:rPr>
      </w:pPr>
      <w:r>
        <w:rPr>
          <w:rFonts w:cs="Times New Roman"/>
          <w:b/>
          <w:bCs/>
          <w:sz w:val="24"/>
          <w:szCs w:val="24"/>
        </w:rPr>
        <w:t>Задачи: </w:t>
      </w:r>
    </w:p>
    <w:p>
      <w:pPr>
        <w:pStyle w:val="a3"/>
        <w:numPr>
          <w:ilvl w:val="0"/>
          <w:numId w:val="17"/>
        </w:numPr>
        <w:spacing w:after="0"/>
        <w:jc w:val="both"/>
        <w:rPr>
          <w:rFonts w:cs="Times New Roman"/>
          <w:bCs/>
          <w:sz w:val="24"/>
          <w:szCs w:val="24"/>
        </w:rPr>
      </w:pPr>
      <w:r>
        <w:rPr>
          <w:rFonts w:cs="Times New Roman"/>
          <w:bCs/>
          <w:sz w:val="24"/>
          <w:szCs w:val="24"/>
        </w:rPr>
        <w:t>вызвать у педагогов осознание необходимости педагогического наблюдения;</w:t>
      </w:r>
    </w:p>
    <w:p>
      <w:pPr>
        <w:pStyle w:val="a3"/>
        <w:numPr>
          <w:ilvl w:val="0"/>
          <w:numId w:val="17"/>
        </w:numPr>
        <w:spacing w:after="0"/>
        <w:jc w:val="both"/>
        <w:rPr>
          <w:rFonts w:cs="Times New Roman"/>
          <w:bCs/>
          <w:sz w:val="24"/>
          <w:szCs w:val="24"/>
        </w:rPr>
      </w:pPr>
      <w:r>
        <w:rPr>
          <w:rFonts w:cs="Times New Roman"/>
          <w:bCs/>
          <w:sz w:val="24"/>
          <w:szCs w:val="24"/>
        </w:rPr>
        <w:t>выделить различные формы педагогического наблюдения за детьми;</w:t>
      </w:r>
    </w:p>
    <w:p>
      <w:pPr>
        <w:pStyle w:val="a3"/>
        <w:numPr>
          <w:ilvl w:val="0"/>
          <w:numId w:val="17"/>
        </w:numPr>
        <w:spacing w:after="0"/>
        <w:jc w:val="both"/>
        <w:rPr>
          <w:rFonts w:cs="Times New Roman"/>
          <w:bCs/>
          <w:sz w:val="24"/>
          <w:szCs w:val="24"/>
        </w:rPr>
      </w:pPr>
      <w:r>
        <w:rPr>
          <w:rFonts w:cs="Times New Roman"/>
          <w:bCs/>
          <w:sz w:val="24"/>
          <w:szCs w:val="24"/>
        </w:rPr>
        <w:t>работать над книгой Л.В. Михайловой -Свирской</w:t>
      </w:r>
    </w:p>
    <w:p>
      <w:pPr>
        <w:spacing w:after="0"/>
        <w:ind w:firstLine="709"/>
        <w:jc w:val="both"/>
        <w:rPr>
          <w:rFonts w:cs="Times New Roman"/>
          <w:b/>
          <w:bCs/>
          <w:sz w:val="24"/>
          <w:szCs w:val="24"/>
        </w:rPr>
      </w:pPr>
    </w:p>
    <w:p>
      <w:pPr>
        <w:pStyle w:val="a3"/>
        <w:numPr>
          <w:ilvl w:val="0"/>
          <w:numId w:val="17"/>
        </w:numPr>
        <w:spacing w:after="0"/>
        <w:ind w:left="709" w:hanging="283"/>
        <w:jc w:val="both"/>
        <w:rPr>
          <w:rFonts w:cs="Times New Roman"/>
          <w:sz w:val="24"/>
          <w:szCs w:val="24"/>
        </w:rPr>
      </w:pPr>
      <w:r>
        <w:rPr>
          <w:rFonts w:cs="Times New Roman"/>
          <w:i/>
          <w:iCs/>
          <w:sz w:val="24"/>
          <w:szCs w:val="24"/>
        </w:rPr>
        <w:t>Итоговые:</w:t>
      </w:r>
    </w:p>
    <w:p>
      <w:pPr>
        <w:spacing w:after="0"/>
        <w:ind w:firstLine="709"/>
        <w:jc w:val="both"/>
        <w:rPr>
          <w:rFonts w:cs="Times New Roman"/>
          <w:sz w:val="24"/>
          <w:szCs w:val="24"/>
        </w:rPr>
      </w:pPr>
      <w:r>
        <w:rPr>
          <w:rFonts w:cs="Times New Roman"/>
          <w:b/>
          <w:bCs/>
          <w:sz w:val="24"/>
          <w:szCs w:val="24"/>
        </w:rPr>
        <w:t>Тема:</w:t>
      </w:r>
      <w:r>
        <w:rPr>
          <w:rFonts w:cs="Times New Roman"/>
          <w:sz w:val="24"/>
          <w:szCs w:val="24"/>
        </w:rPr>
        <w:t> </w:t>
      </w:r>
      <w:r>
        <w:rPr>
          <w:rFonts w:cs="Times New Roman"/>
          <w:iCs/>
          <w:sz w:val="24"/>
          <w:szCs w:val="24"/>
        </w:rPr>
        <w:t>«Анализ воспитательно-образовательной работы коллектива за 2020-2021 учебный год»</w:t>
      </w:r>
    </w:p>
    <w:p>
      <w:pPr>
        <w:spacing w:after="0"/>
        <w:ind w:firstLine="709"/>
        <w:jc w:val="both"/>
        <w:rPr>
          <w:rFonts w:cs="Times New Roman"/>
          <w:sz w:val="24"/>
          <w:szCs w:val="24"/>
        </w:rPr>
      </w:pPr>
      <w:r>
        <w:rPr>
          <w:rFonts w:cs="Times New Roman"/>
          <w:b/>
          <w:bCs/>
          <w:sz w:val="24"/>
          <w:szCs w:val="24"/>
        </w:rPr>
        <w:t>Цель: </w:t>
      </w:r>
      <w:r>
        <w:rPr>
          <w:rFonts w:cs="Times New Roman"/>
          <w:sz w:val="24"/>
          <w:szCs w:val="24"/>
        </w:rPr>
        <w:t>определение эффективности решения годовых задач педагогическим коллективом.</w:t>
      </w:r>
    </w:p>
    <w:p>
      <w:pPr>
        <w:spacing w:after="0"/>
        <w:ind w:firstLine="709"/>
        <w:jc w:val="both"/>
        <w:rPr>
          <w:rFonts w:cs="Times New Roman"/>
          <w:sz w:val="24"/>
          <w:szCs w:val="24"/>
        </w:rPr>
      </w:pPr>
      <w:r>
        <w:rPr>
          <w:rFonts w:cs="Times New Roman"/>
          <w:sz w:val="24"/>
          <w:szCs w:val="24"/>
        </w:rPr>
        <w:t>На заключительном педсовете была проанализирована работа за 2020-2021 учебный год с заслушиванием отчета заведующего. С годовыми отчетами о проделанной работе выступили воспитатели, учитель-логопед, и музыкальный руководитель, руководители кружков. Был утвержден план работы на летний оздоровительный период.</w:t>
      </w:r>
    </w:p>
    <w:p>
      <w:pPr>
        <w:spacing w:after="0"/>
        <w:ind w:firstLine="709"/>
        <w:jc w:val="both"/>
        <w:rPr>
          <w:rFonts w:cs="Times New Roman"/>
          <w:sz w:val="24"/>
          <w:szCs w:val="24"/>
        </w:rPr>
      </w:pPr>
      <w:r>
        <w:rPr>
          <w:rFonts w:cs="Times New Roman"/>
          <w:sz w:val="24"/>
          <w:szCs w:val="24"/>
        </w:rPr>
        <w:t>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действующей </w:t>
      </w:r>
      <w:r>
        <w:rPr>
          <w:rFonts w:cs="Times New Roman"/>
          <w:b/>
          <w:bCs/>
          <w:i/>
          <w:iCs/>
          <w:sz w:val="24"/>
          <w:szCs w:val="24"/>
        </w:rPr>
        <w:t>педагогической коллегии</w:t>
      </w:r>
      <w:r>
        <w:rPr>
          <w:rFonts w:cs="Times New Roman"/>
          <w:sz w:val="24"/>
          <w:szCs w:val="24"/>
        </w:rPr>
        <w:t xml:space="preserve">. </w:t>
      </w:r>
    </w:p>
    <w:p>
      <w:pPr>
        <w:spacing w:after="0"/>
        <w:ind w:firstLine="709"/>
        <w:jc w:val="both"/>
        <w:rPr>
          <w:rFonts w:cs="Times New Roman"/>
          <w:sz w:val="24"/>
          <w:szCs w:val="24"/>
        </w:rPr>
      </w:pPr>
      <w:r>
        <w:rPr>
          <w:rFonts w:cs="Times New Roman"/>
          <w:sz w:val="24"/>
          <w:szCs w:val="24"/>
        </w:rPr>
        <w:t>В течение года были проведены следующие семинары-практикумы и «ярмарка педагогических идей»:</w:t>
      </w:r>
    </w:p>
    <w:p>
      <w:pPr>
        <w:spacing w:after="0"/>
        <w:ind w:firstLine="709"/>
        <w:jc w:val="both"/>
        <w:rPr>
          <w:rFonts w:cs="Times New Roman"/>
          <w:sz w:val="24"/>
          <w:szCs w:val="24"/>
        </w:rPr>
      </w:pPr>
      <w:r>
        <w:rPr>
          <w:rFonts w:cs="Times New Roman"/>
          <w:i/>
          <w:iCs/>
          <w:sz w:val="24"/>
          <w:szCs w:val="24"/>
        </w:rPr>
        <w:t>октябрь</w:t>
      </w:r>
    </w:p>
    <w:p>
      <w:pPr>
        <w:spacing w:after="0"/>
        <w:ind w:firstLine="709"/>
        <w:jc w:val="both"/>
        <w:rPr>
          <w:rFonts w:cs="Times New Roman"/>
          <w:sz w:val="24"/>
          <w:szCs w:val="24"/>
        </w:rPr>
      </w:pPr>
      <w:r>
        <w:rPr>
          <w:rFonts w:cs="Times New Roman"/>
          <w:sz w:val="24"/>
          <w:szCs w:val="24"/>
        </w:rPr>
        <w:lastRenderedPageBreak/>
        <w:t>«Технология проектной деятельности»</w:t>
      </w:r>
    </w:p>
    <w:p>
      <w:pPr>
        <w:spacing w:after="0"/>
        <w:ind w:firstLine="709"/>
        <w:jc w:val="both"/>
        <w:rPr>
          <w:rFonts w:cs="Times New Roman"/>
          <w:sz w:val="24"/>
          <w:szCs w:val="24"/>
        </w:rPr>
      </w:pPr>
      <w:r>
        <w:rPr>
          <w:rFonts w:cs="Times New Roman"/>
          <w:i/>
          <w:iCs/>
          <w:sz w:val="24"/>
          <w:szCs w:val="24"/>
        </w:rPr>
        <w:t>Заместитель заведующего Фишер Т.В.</w:t>
      </w:r>
    </w:p>
    <w:p>
      <w:pPr>
        <w:spacing w:after="0"/>
        <w:ind w:firstLine="709"/>
        <w:jc w:val="both"/>
        <w:rPr>
          <w:rFonts w:cs="Times New Roman"/>
          <w:sz w:val="24"/>
          <w:szCs w:val="24"/>
        </w:rPr>
      </w:pPr>
      <w:r>
        <w:rPr>
          <w:rFonts w:cs="Times New Roman"/>
          <w:i/>
          <w:iCs/>
          <w:sz w:val="24"/>
          <w:szCs w:val="24"/>
        </w:rPr>
        <w:t>февраль</w:t>
      </w:r>
    </w:p>
    <w:p>
      <w:pPr>
        <w:spacing w:after="0"/>
        <w:ind w:firstLine="709"/>
        <w:jc w:val="both"/>
        <w:rPr>
          <w:rFonts w:cs="Times New Roman"/>
          <w:sz w:val="24"/>
          <w:szCs w:val="24"/>
        </w:rPr>
      </w:pPr>
      <w:r>
        <w:rPr>
          <w:rFonts w:cs="Times New Roman"/>
          <w:sz w:val="24"/>
          <w:szCs w:val="24"/>
        </w:rPr>
        <w:t>«Особенности педагогического наблюдения»</w:t>
      </w:r>
    </w:p>
    <w:p>
      <w:pPr>
        <w:spacing w:after="0"/>
        <w:ind w:firstLine="709"/>
        <w:jc w:val="both"/>
        <w:rPr>
          <w:rFonts w:cs="Times New Roman"/>
          <w:sz w:val="24"/>
          <w:szCs w:val="24"/>
        </w:rPr>
      </w:pPr>
      <w:r>
        <w:rPr>
          <w:rFonts w:cs="Times New Roman"/>
          <w:i/>
          <w:iCs/>
          <w:sz w:val="24"/>
          <w:szCs w:val="24"/>
        </w:rPr>
        <w:t>Заместитель заведующего Фишер Т.В.</w:t>
      </w:r>
    </w:p>
    <w:p>
      <w:pPr>
        <w:spacing w:after="0"/>
        <w:ind w:firstLine="709"/>
        <w:jc w:val="both"/>
        <w:rPr>
          <w:rFonts w:cs="Times New Roman"/>
          <w:i/>
          <w:sz w:val="24"/>
          <w:szCs w:val="24"/>
        </w:rPr>
      </w:pPr>
      <w:r>
        <w:rPr>
          <w:rFonts w:cs="Times New Roman"/>
          <w:i/>
          <w:sz w:val="24"/>
          <w:szCs w:val="24"/>
        </w:rPr>
        <w:t>Март</w:t>
      </w:r>
    </w:p>
    <w:p>
      <w:pPr>
        <w:spacing w:after="0"/>
        <w:ind w:firstLine="709"/>
        <w:jc w:val="both"/>
        <w:rPr>
          <w:rFonts w:cs="Times New Roman"/>
          <w:b/>
          <w:bCs/>
          <w:i/>
          <w:iCs/>
          <w:sz w:val="24"/>
          <w:szCs w:val="24"/>
        </w:rPr>
      </w:pPr>
      <w:r>
        <w:rPr>
          <w:rFonts w:cs="Times New Roman"/>
          <w:b/>
          <w:bCs/>
          <w:i/>
          <w:iCs/>
          <w:sz w:val="24"/>
          <w:szCs w:val="24"/>
        </w:rPr>
        <w:t>Темы обсуждения на педсоветах и педагогических коллегиях:</w:t>
      </w:r>
    </w:p>
    <w:p>
      <w:pPr>
        <w:spacing w:after="0"/>
        <w:rPr>
          <w:rFonts w:cs="Times New Roman"/>
          <w:sz w:val="24"/>
          <w:szCs w:val="24"/>
        </w:rPr>
      </w:pPr>
      <w:r>
        <w:rPr>
          <w:rFonts w:cs="Times New Roman"/>
          <w:sz w:val="24"/>
          <w:szCs w:val="24"/>
        </w:rPr>
        <w:t xml:space="preserve">1.Евдокимова А.П. «Зачем дошкольнику так много играть?» </w:t>
      </w:r>
    </w:p>
    <w:p>
      <w:pPr>
        <w:spacing w:after="0"/>
        <w:rPr>
          <w:rFonts w:cs="Times New Roman"/>
          <w:sz w:val="24"/>
          <w:szCs w:val="24"/>
        </w:rPr>
      </w:pPr>
      <w:r>
        <w:rPr>
          <w:rFonts w:cs="Times New Roman"/>
          <w:sz w:val="24"/>
          <w:szCs w:val="24"/>
        </w:rPr>
        <w:t xml:space="preserve">2. Хонякина Т.Ю. Как организовать пространство в группе? </w:t>
      </w:r>
    </w:p>
    <w:p>
      <w:pPr>
        <w:spacing w:after="0"/>
        <w:rPr>
          <w:rFonts w:cs="Times New Roman"/>
          <w:sz w:val="24"/>
          <w:szCs w:val="24"/>
        </w:rPr>
      </w:pPr>
      <w:r>
        <w:rPr>
          <w:rFonts w:cs="Times New Roman"/>
          <w:sz w:val="24"/>
          <w:szCs w:val="24"/>
        </w:rPr>
        <w:t xml:space="preserve">3. Филимонова Т.В. Зачем стенам говорить? </w:t>
      </w:r>
    </w:p>
    <w:p>
      <w:pPr>
        <w:spacing w:after="0"/>
        <w:rPr>
          <w:rFonts w:cs="Times New Roman"/>
          <w:sz w:val="24"/>
          <w:szCs w:val="24"/>
        </w:rPr>
      </w:pPr>
      <w:r>
        <w:rPr>
          <w:rFonts w:cs="Times New Roman"/>
          <w:sz w:val="24"/>
          <w:szCs w:val="24"/>
        </w:rPr>
        <w:t xml:space="preserve">4. Порозова В.В. Как тема недели отражается в образовательной среде? </w:t>
      </w:r>
    </w:p>
    <w:p>
      <w:pPr>
        <w:spacing w:after="0"/>
        <w:rPr>
          <w:rFonts w:cs="Times New Roman"/>
          <w:sz w:val="24"/>
          <w:szCs w:val="24"/>
        </w:rPr>
      </w:pPr>
      <w:r>
        <w:rPr>
          <w:rFonts w:cs="Times New Roman"/>
          <w:sz w:val="24"/>
          <w:szCs w:val="24"/>
        </w:rPr>
        <w:t>5.Завалина И.И. Возможность проявления инициативы детей на музыкальных занятиях.</w:t>
      </w:r>
    </w:p>
    <w:p>
      <w:pPr>
        <w:spacing w:after="0"/>
        <w:rPr>
          <w:rFonts w:cs="Times New Roman"/>
          <w:sz w:val="24"/>
          <w:szCs w:val="24"/>
        </w:rPr>
      </w:pPr>
      <w:r>
        <w:rPr>
          <w:rFonts w:cs="Times New Roman"/>
          <w:sz w:val="24"/>
          <w:szCs w:val="24"/>
        </w:rPr>
        <w:t>6. Порозова А.А. «Смысл педагогических наблюдений».</w:t>
      </w:r>
    </w:p>
    <w:p>
      <w:pPr>
        <w:spacing w:after="0"/>
        <w:rPr>
          <w:rFonts w:cs="Times New Roman"/>
          <w:sz w:val="24"/>
          <w:szCs w:val="24"/>
        </w:rPr>
      </w:pPr>
      <w:r>
        <w:rPr>
          <w:rFonts w:cs="Times New Roman"/>
          <w:sz w:val="24"/>
          <w:szCs w:val="24"/>
        </w:rPr>
        <w:t xml:space="preserve">7. Хонякина Т.Ю. «Наблюдение за социально-коммуникативным развитием». </w:t>
      </w:r>
    </w:p>
    <w:p>
      <w:pPr>
        <w:spacing w:after="0"/>
        <w:rPr>
          <w:rFonts w:cs="Times New Roman"/>
          <w:sz w:val="24"/>
          <w:szCs w:val="24"/>
        </w:rPr>
      </w:pPr>
      <w:r>
        <w:rPr>
          <w:rFonts w:cs="Times New Roman"/>
          <w:sz w:val="24"/>
          <w:szCs w:val="24"/>
        </w:rPr>
        <w:t>8. Егорова С.Б. «Педагогические ситуации и наблюдение за детьми».</w:t>
      </w:r>
    </w:p>
    <w:p>
      <w:pPr>
        <w:spacing w:after="0"/>
        <w:rPr>
          <w:rFonts w:cs="Times New Roman"/>
          <w:sz w:val="24"/>
          <w:szCs w:val="24"/>
        </w:rPr>
      </w:pPr>
      <w:r>
        <w:rPr>
          <w:rFonts w:cs="Times New Roman"/>
          <w:sz w:val="24"/>
          <w:szCs w:val="24"/>
        </w:rPr>
        <w:t>9. Порозова В.В. «Фиксация педагогических наблюдений».</w:t>
      </w:r>
    </w:p>
    <w:p>
      <w:pPr>
        <w:spacing w:after="0"/>
        <w:rPr>
          <w:rFonts w:cs="Times New Roman"/>
          <w:sz w:val="24"/>
          <w:szCs w:val="24"/>
        </w:rPr>
      </w:pPr>
      <w:r>
        <w:rPr>
          <w:rFonts w:cs="Times New Roman"/>
          <w:sz w:val="24"/>
          <w:szCs w:val="24"/>
        </w:rPr>
        <w:t>10. Шенделева М.Н. «Наблюдение за коммуникацией».</w:t>
      </w:r>
    </w:p>
    <w:p>
      <w:pPr>
        <w:spacing w:after="0"/>
        <w:rPr>
          <w:rFonts w:cs="Times New Roman"/>
          <w:sz w:val="24"/>
          <w:szCs w:val="24"/>
        </w:rPr>
      </w:pPr>
      <w:r>
        <w:rPr>
          <w:rFonts w:cs="Times New Roman"/>
          <w:sz w:val="24"/>
          <w:szCs w:val="24"/>
        </w:rPr>
        <w:t xml:space="preserve">11.Долгополова В.Ю. « Составление микропрограмм развития ребенка» </w:t>
      </w:r>
    </w:p>
    <w:p>
      <w:pPr>
        <w:spacing w:after="0"/>
        <w:rPr>
          <w:rFonts w:cs="Times New Roman"/>
          <w:sz w:val="24"/>
          <w:szCs w:val="24"/>
        </w:rPr>
      </w:pPr>
      <w:r>
        <w:rPr>
          <w:rFonts w:cs="Times New Roman"/>
          <w:sz w:val="24"/>
          <w:szCs w:val="24"/>
        </w:rPr>
        <w:t>12. Евдокимова А.П. «Истоки отзывчивости».</w:t>
      </w:r>
    </w:p>
    <w:p>
      <w:pPr>
        <w:spacing w:after="0"/>
        <w:rPr>
          <w:rFonts w:cs="Times New Roman"/>
          <w:sz w:val="24"/>
          <w:szCs w:val="24"/>
        </w:rPr>
      </w:pPr>
    </w:p>
    <w:p>
      <w:pPr>
        <w:spacing w:after="0"/>
        <w:jc w:val="both"/>
        <w:rPr>
          <w:rFonts w:cs="Times New Roman"/>
          <w:i/>
          <w:iCs/>
          <w:sz w:val="24"/>
          <w:szCs w:val="24"/>
        </w:rPr>
      </w:pPr>
      <w:r>
        <w:rPr>
          <w:rFonts w:cs="Times New Roman"/>
          <w:i/>
          <w:iCs/>
          <w:sz w:val="24"/>
          <w:szCs w:val="24"/>
        </w:rPr>
        <w:t>Ведущий: Заместитель заведующего Фишер Т.В.</w:t>
      </w:r>
    </w:p>
    <w:p>
      <w:pPr>
        <w:spacing w:after="0"/>
        <w:ind w:firstLine="709"/>
        <w:jc w:val="both"/>
        <w:rPr>
          <w:rFonts w:cs="Times New Roman"/>
          <w:sz w:val="24"/>
          <w:szCs w:val="24"/>
        </w:rPr>
      </w:pPr>
      <w:r>
        <w:rPr>
          <w:rFonts w:cs="Times New Roman"/>
          <w:sz w:val="24"/>
          <w:szCs w:val="24"/>
        </w:rPr>
        <w:t>Следующей формой повышения педагогического уровня воспитателей являются </w:t>
      </w:r>
      <w:r>
        <w:rPr>
          <w:rFonts w:cs="Times New Roman"/>
          <w:b/>
          <w:bCs/>
          <w:i/>
          <w:iCs/>
          <w:sz w:val="24"/>
          <w:szCs w:val="24"/>
        </w:rPr>
        <w:t>консультации и дистанционные мастер-классы.</w:t>
      </w:r>
      <w:r>
        <w:rPr>
          <w:rFonts w:cs="Times New Roman"/>
          <w:sz w:val="24"/>
          <w:szCs w:val="24"/>
        </w:rPr>
        <w:t> </w:t>
      </w:r>
    </w:p>
    <w:p>
      <w:pPr>
        <w:spacing w:after="0"/>
        <w:ind w:firstLine="709"/>
        <w:jc w:val="both"/>
        <w:rPr>
          <w:rFonts w:cs="Times New Roman"/>
          <w:sz w:val="24"/>
          <w:szCs w:val="24"/>
        </w:rPr>
      </w:pPr>
      <w:r>
        <w:rPr>
          <w:rFonts w:cs="Times New Roman"/>
          <w:sz w:val="24"/>
          <w:szCs w:val="24"/>
        </w:rPr>
        <w:t xml:space="preserve">В учебном году </w:t>
      </w:r>
      <w:r>
        <w:rPr>
          <w:rFonts w:cs="Times New Roman"/>
          <w:i/>
          <w:sz w:val="24"/>
          <w:szCs w:val="24"/>
        </w:rPr>
        <w:t>консультативную помощь</w:t>
      </w:r>
      <w:r>
        <w:rPr>
          <w:rFonts w:cs="Times New Roman"/>
          <w:sz w:val="24"/>
          <w:szCs w:val="24"/>
        </w:rPr>
        <w:t xml:space="preserve"> педагоги получили по следующим темам:</w:t>
      </w:r>
    </w:p>
    <w:p>
      <w:pPr>
        <w:spacing w:after="0"/>
        <w:ind w:firstLine="709"/>
        <w:jc w:val="both"/>
        <w:rPr>
          <w:rFonts w:cs="Times New Roman"/>
          <w:iCs/>
          <w:sz w:val="24"/>
          <w:szCs w:val="24"/>
        </w:rPr>
      </w:pPr>
      <w:r>
        <w:rPr>
          <w:rFonts w:cs="Times New Roman"/>
          <w:iCs/>
          <w:sz w:val="24"/>
          <w:szCs w:val="24"/>
        </w:rPr>
        <w:t>Фишер Т.В. «Наблюдение за детьми», «Работа над темой самообразования».</w:t>
      </w:r>
    </w:p>
    <w:p>
      <w:pPr>
        <w:spacing w:after="0"/>
        <w:ind w:firstLine="709"/>
        <w:rPr>
          <w:rFonts w:cs="Times New Roman"/>
          <w:iCs/>
          <w:sz w:val="24"/>
          <w:szCs w:val="24"/>
        </w:rPr>
      </w:pPr>
    </w:p>
    <w:p>
      <w:pPr>
        <w:spacing w:after="0"/>
        <w:ind w:firstLine="709"/>
        <w:jc w:val="both"/>
        <w:rPr>
          <w:rFonts w:cs="Times New Roman"/>
          <w:sz w:val="24"/>
          <w:szCs w:val="24"/>
        </w:rPr>
      </w:pPr>
      <w:r>
        <w:rPr>
          <w:rFonts w:cs="Times New Roman"/>
          <w:i/>
          <w:sz w:val="24"/>
          <w:szCs w:val="24"/>
        </w:rPr>
        <w:t>Дистанционные мастер-классы</w:t>
      </w:r>
      <w:r>
        <w:rPr>
          <w:rFonts w:cs="Times New Roman"/>
          <w:sz w:val="24"/>
          <w:szCs w:val="24"/>
        </w:rPr>
        <w:t xml:space="preserve">: </w:t>
      </w:r>
    </w:p>
    <w:p>
      <w:pPr>
        <w:spacing w:after="0"/>
        <w:ind w:firstLine="709"/>
        <w:rPr>
          <w:rFonts w:cs="Times New Roman"/>
          <w:iCs/>
          <w:sz w:val="24"/>
          <w:szCs w:val="24"/>
        </w:rPr>
      </w:pPr>
    </w:p>
    <w:p>
      <w:pPr>
        <w:spacing w:after="0"/>
        <w:ind w:firstLine="709"/>
        <w:rPr>
          <w:rFonts w:cs="Times New Roman"/>
          <w:iCs/>
          <w:sz w:val="24"/>
          <w:szCs w:val="24"/>
        </w:rPr>
      </w:pPr>
      <w:r>
        <w:rPr>
          <w:rFonts w:cs="Times New Roman"/>
          <w:iCs/>
          <w:sz w:val="24"/>
          <w:szCs w:val="24"/>
        </w:rPr>
        <w:t>Хонякина Т.Ю.  "Новогодняя игрушка" </w:t>
      </w:r>
      <w:hyperlink r:id="rId8" w:history="1">
        <w:r>
          <w:rPr>
            <w:rStyle w:val="a7"/>
            <w:rFonts w:cs="Times New Roman"/>
            <w:iCs/>
            <w:sz w:val="24"/>
            <w:szCs w:val="24"/>
          </w:rPr>
          <w:t>https://yadi.sk/i/PX-C2kxr7rT4Iw</w:t>
        </w:r>
      </w:hyperlink>
    </w:p>
    <w:p>
      <w:pPr>
        <w:spacing w:after="0"/>
        <w:ind w:firstLine="709"/>
        <w:rPr>
          <w:rFonts w:cs="Times New Roman"/>
          <w:iCs/>
          <w:sz w:val="24"/>
          <w:szCs w:val="24"/>
        </w:rPr>
      </w:pPr>
      <w:r>
        <w:rPr>
          <w:rFonts w:cs="Times New Roman"/>
          <w:iCs/>
          <w:sz w:val="24"/>
          <w:szCs w:val="24"/>
        </w:rPr>
        <w:t>Порозова В.В. "Зимушка зима" </w:t>
      </w:r>
      <w:hyperlink r:id="rId9" w:history="1">
        <w:r>
          <w:rPr>
            <w:rStyle w:val="a7"/>
            <w:rFonts w:cs="Times New Roman"/>
            <w:iCs/>
            <w:sz w:val="24"/>
            <w:szCs w:val="24"/>
          </w:rPr>
          <w:t>https://yadi.sk/d/KKpcdkwpZLArqg</w:t>
        </w:r>
      </w:hyperlink>
      <w:r>
        <w:rPr>
          <w:rFonts w:cs="Times New Roman"/>
          <w:iCs/>
          <w:noProof/>
          <w:sz w:val="24"/>
          <w:szCs w:val="24"/>
          <w:lang w:eastAsia="ru-RU"/>
        </w:rPr>
        <w:drawing>
          <wp:inline distT="0" distB="0" distL="0" distR="0">
            <wp:extent cx="7620" cy="7620"/>
            <wp:effectExtent l="0" t="0" r="0" b="0"/>
            <wp:docPr id="2" name="Рисунок 2"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cs="Times New Roman"/>
          <w:iCs/>
          <w:noProof/>
          <w:sz w:val="24"/>
          <w:szCs w:val="24"/>
          <w:lang w:eastAsia="ru-RU"/>
        </w:rPr>
        <w:drawing>
          <wp:inline distT="0" distB="0" distL="0" distR="0">
            <wp:extent cx="7620" cy="7620"/>
            <wp:effectExtent l="0" t="0" r="0" b="0"/>
            <wp:docPr id="1" name="Рисунок 1"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pPr>
        <w:spacing w:after="0"/>
        <w:ind w:left="709"/>
        <w:rPr>
          <w:rFonts w:cs="Times New Roman"/>
          <w:iCs/>
          <w:sz w:val="24"/>
          <w:szCs w:val="24"/>
        </w:rPr>
      </w:pPr>
      <w:r>
        <w:rPr>
          <w:rFonts w:cs="Times New Roman"/>
          <w:iCs/>
          <w:sz w:val="24"/>
          <w:szCs w:val="24"/>
        </w:rPr>
        <w:t>Егорова С.Б. "Волшебные превращения" </w:t>
      </w:r>
      <w:hyperlink r:id="rId12" w:history="1">
        <w:r>
          <w:rPr>
            <w:rStyle w:val="a7"/>
            <w:rFonts w:cs="Times New Roman"/>
            <w:iCs/>
            <w:sz w:val="24"/>
            <w:szCs w:val="24"/>
          </w:rPr>
          <w:t>https://www.youtube.com/watch?v=92n8B6gRJo4</w:t>
        </w:r>
      </w:hyperlink>
    </w:p>
    <w:p>
      <w:pPr>
        <w:spacing w:after="0"/>
        <w:ind w:left="709"/>
        <w:rPr>
          <w:rFonts w:cs="Times New Roman"/>
          <w:iCs/>
          <w:sz w:val="24"/>
          <w:szCs w:val="24"/>
        </w:rPr>
      </w:pPr>
      <w:r>
        <w:rPr>
          <w:rFonts w:cs="Times New Roman"/>
          <w:iCs/>
          <w:sz w:val="24"/>
          <w:szCs w:val="24"/>
        </w:rPr>
        <w:t>Евдокимова А.П. Беседа "Волшебное время года" </w:t>
      </w:r>
      <w:hyperlink r:id="rId13" w:history="1">
        <w:r>
          <w:rPr>
            <w:rStyle w:val="a7"/>
            <w:rFonts w:cs="Times New Roman"/>
            <w:iCs/>
            <w:sz w:val="24"/>
            <w:szCs w:val="24"/>
          </w:rPr>
          <w:t>https://cloud.mail.ru/public/4hr9/ceeR79Zzb</w:t>
        </w:r>
      </w:hyperlink>
    </w:p>
    <w:p>
      <w:pPr>
        <w:spacing w:after="0"/>
        <w:ind w:firstLine="709"/>
        <w:rPr>
          <w:rFonts w:cs="Times New Roman"/>
          <w:iCs/>
          <w:sz w:val="24"/>
          <w:szCs w:val="24"/>
        </w:rPr>
      </w:pPr>
      <w:r>
        <w:rPr>
          <w:rFonts w:cs="Times New Roman"/>
          <w:iCs/>
          <w:sz w:val="24"/>
          <w:szCs w:val="24"/>
        </w:rPr>
        <w:t>Очные мастер-классы:</w:t>
      </w:r>
    </w:p>
    <w:p>
      <w:pPr>
        <w:spacing w:after="0"/>
        <w:ind w:firstLine="709"/>
        <w:jc w:val="both"/>
        <w:rPr>
          <w:rFonts w:cs="Times New Roman"/>
          <w:sz w:val="24"/>
          <w:szCs w:val="24"/>
        </w:rPr>
      </w:pPr>
      <w:r>
        <w:rPr>
          <w:rFonts w:cs="Times New Roman"/>
          <w:sz w:val="24"/>
          <w:szCs w:val="24"/>
        </w:rPr>
        <w:t xml:space="preserve"> «Изготовление игрушек из валяной шерсти»</w:t>
      </w:r>
      <w:r>
        <w:rPr>
          <w:rFonts w:cs="Times New Roman"/>
          <w:i/>
          <w:iCs/>
          <w:sz w:val="24"/>
          <w:szCs w:val="24"/>
        </w:rPr>
        <w:t xml:space="preserve"> Иконникова Т.А. воспитатель МАДОУ № 33.</w:t>
      </w:r>
    </w:p>
    <w:p>
      <w:pPr>
        <w:spacing w:after="0"/>
        <w:ind w:firstLine="709"/>
        <w:jc w:val="both"/>
        <w:rPr>
          <w:rFonts w:cs="Times New Roman"/>
          <w:i/>
          <w:sz w:val="24"/>
          <w:szCs w:val="24"/>
        </w:rPr>
      </w:pPr>
      <w:r>
        <w:rPr>
          <w:rFonts w:cs="Times New Roman"/>
          <w:sz w:val="24"/>
          <w:szCs w:val="24"/>
        </w:rPr>
        <w:t xml:space="preserve">«Музыкально-ритмические игры, особенности проведения на примере игры «Ручеек». </w:t>
      </w:r>
      <w:r>
        <w:rPr>
          <w:rFonts w:cs="Times New Roman"/>
          <w:i/>
          <w:sz w:val="24"/>
          <w:szCs w:val="24"/>
        </w:rPr>
        <w:t>Фишер Т.В.</w:t>
      </w:r>
    </w:p>
    <w:p>
      <w:pPr>
        <w:spacing w:after="0"/>
        <w:ind w:firstLine="709"/>
        <w:jc w:val="both"/>
        <w:rPr>
          <w:rFonts w:cs="Times New Roman"/>
          <w:sz w:val="24"/>
          <w:szCs w:val="24"/>
        </w:rPr>
      </w:pPr>
      <w:r>
        <w:rPr>
          <w:rFonts w:cs="Times New Roman"/>
          <w:b/>
          <w:bCs/>
          <w:i/>
          <w:iCs/>
          <w:sz w:val="24"/>
          <w:szCs w:val="24"/>
        </w:rPr>
        <w:t>Дистанционные открытые просмотры</w:t>
      </w:r>
      <w:r>
        <w:rPr>
          <w:rFonts w:cs="Times New Roman"/>
          <w:sz w:val="24"/>
          <w:szCs w:val="24"/>
        </w:rPr>
        <w:t> позволили всем увидеть работу коллег по выполнению годовых задач, использовать их позитивный опыт, осознать свои недочеты. В соответствии с годовыми задачами работы ОО были просмотрены занятия по следующим темам:</w:t>
      </w:r>
    </w:p>
    <w:p>
      <w:pPr>
        <w:spacing w:after="0"/>
        <w:ind w:firstLine="709"/>
        <w:jc w:val="both"/>
        <w:rPr>
          <w:rFonts w:cs="Times New Roman"/>
          <w:b/>
          <w:i/>
          <w:sz w:val="24"/>
          <w:szCs w:val="24"/>
        </w:rPr>
      </w:pPr>
      <w:r>
        <w:rPr>
          <w:rFonts w:cs="Times New Roman"/>
          <w:b/>
          <w:i/>
          <w:sz w:val="24"/>
          <w:szCs w:val="24"/>
        </w:rPr>
        <w:t>Октябрь</w:t>
      </w:r>
    </w:p>
    <w:p>
      <w:pPr>
        <w:spacing w:after="0"/>
        <w:ind w:firstLine="709"/>
        <w:jc w:val="both"/>
        <w:rPr>
          <w:rFonts w:cs="Times New Roman"/>
          <w:sz w:val="24"/>
          <w:szCs w:val="24"/>
        </w:rPr>
      </w:pPr>
      <w:r>
        <w:rPr>
          <w:rFonts w:cs="Times New Roman"/>
          <w:sz w:val="24"/>
          <w:szCs w:val="24"/>
        </w:rPr>
        <w:t>Порозова В.В.</w:t>
      </w:r>
    </w:p>
    <w:p>
      <w:pPr>
        <w:spacing w:after="0"/>
        <w:ind w:firstLine="709"/>
        <w:jc w:val="both"/>
        <w:rPr>
          <w:rFonts w:cs="Times New Roman"/>
          <w:sz w:val="24"/>
          <w:szCs w:val="24"/>
        </w:rPr>
      </w:pPr>
      <w:r>
        <w:rPr>
          <w:rFonts w:cs="Times New Roman"/>
          <w:sz w:val="24"/>
          <w:szCs w:val="24"/>
        </w:rPr>
        <w:t>Аранжина Л.А.</w:t>
      </w:r>
    </w:p>
    <w:p>
      <w:pPr>
        <w:spacing w:after="0"/>
        <w:ind w:firstLine="709"/>
        <w:jc w:val="both"/>
        <w:rPr>
          <w:rFonts w:cs="Times New Roman"/>
          <w:b/>
          <w:i/>
          <w:sz w:val="24"/>
          <w:szCs w:val="24"/>
        </w:rPr>
      </w:pPr>
      <w:r>
        <w:rPr>
          <w:rFonts w:cs="Times New Roman"/>
          <w:b/>
          <w:i/>
          <w:sz w:val="24"/>
          <w:szCs w:val="24"/>
        </w:rPr>
        <w:t>Февраль</w:t>
      </w:r>
    </w:p>
    <w:p>
      <w:pPr>
        <w:spacing w:after="0"/>
        <w:ind w:firstLine="709"/>
        <w:jc w:val="both"/>
        <w:rPr>
          <w:rFonts w:cs="Times New Roman"/>
          <w:sz w:val="24"/>
          <w:szCs w:val="24"/>
        </w:rPr>
      </w:pPr>
      <w:r>
        <w:rPr>
          <w:rFonts w:cs="Times New Roman"/>
          <w:iCs/>
          <w:sz w:val="24"/>
          <w:szCs w:val="24"/>
        </w:rPr>
        <w:t>Открытый просмотр и анализ ООД в возрастных группах по образовательным областям в рамках Дня управления образования:</w:t>
      </w:r>
    </w:p>
    <w:p>
      <w:pPr>
        <w:spacing w:after="0"/>
        <w:ind w:firstLine="709"/>
        <w:jc w:val="both"/>
        <w:rPr>
          <w:rFonts w:cs="Times New Roman"/>
          <w:sz w:val="24"/>
          <w:szCs w:val="24"/>
        </w:rPr>
      </w:pPr>
      <w:r>
        <w:rPr>
          <w:rFonts w:cs="Times New Roman"/>
          <w:sz w:val="24"/>
          <w:szCs w:val="24"/>
        </w:rPr>
        <w:t>Шенделева М.Н.</w:t>
      </w:r>
    </w:p>
    <w:p>
      <w:pPr>
        <w:spacing w:after="0"/>
        <w:ind w:firstLine="709"/>
        <w:jc w:val="both"/>
        <w:rPr>
          <w:rFonts w:cs="Times New Roman"/>
          <w:sz w:val="24"/>
          <w:szCs w:val="24"/>
        </w:rPr>
      </w:pPr>
      <w:r>
        <w:rPr>
          <w:rFonts w:cs="Times New Roman"/>
          <w:sz w:val="24"/>
          <w:szCs w:val="24"/>
        </w:rPr>
        <w:t>Аранжина Л.А.</w:t>
      </w:r>
    </w:p>
    <w:p>
      <w:pPr>
        <w:spacing w:after="0"/>
        <w:ind w:firstLine="709"/>
        <w:jc w:val="both"/>
        <w:rPr>
          <w:rFonts w:cs="Times New Roman"/>
          <w:sz w:val="24"/>
          <w:szCs w:val="24"/>
        </w:rPr>
      </w:pPr>
      <w:r>
        <w:rPr>
          <w:rFonts w:cs="Times New Roman"/>
          <w:sz w:val="24"/>
          <w:szCs w:val="24"/>
        </w:rPr>
        <w:t>Хонякина Т.Ю.</w:t>
      </w:r>
    </w:p>
    <w:p>
      <w:pPr>
        <w:spacing w:after="0"/>
        <w:ind w:firstLine="709"/>
        <w:jc w:val="both"/>
        <w:rPr>
          <w:rFonts w:cs="Times New Roman"/>
          <w:sz w:val="24"/>
          <w:szCs w:val="24"/>
        </w:rPr>
      </w:pPr>
      <w:r>
        <w:rPr>
          <w:rFonts w:cs="Times New Roman"/>
          <w:sz w:val="24"/>
          <w:szCs w:val="24"/>
        </w:rPr>
        <w:lastRenderedPageBreak/>
        <w:t xml:space="preserve"> С докладами выступили:</w:t>
      </w:r>
    </w:p>
    <w:p>
      <w:pPr>
        <w:spacing w:after="0"/>
        <w:ind w:firstLine="709"/>
        <w:jc w:val="both"/>
        <w:rPr>
          <w:rFonts w:cs="Times New Roman"/>
          <w:sz w:val="24"/>
          <w:szCs w:val="24"/>
        </w:rPr>
      </w:pPr>
      <w:r>
        <w:rPr>
          <w:rFonts w:cs="Times New Roman"/>
          <w:sz w:val="24"/>
          <w:szCs w:val="24"/>
        </w:rPr>
        <w:t>Ясовеева А.В.</w:t>
      </w:r>
      <w:r>
        <w:rPr>
          <w:rFonts w:eastAsia="Times New Roman" w:cs="Times New Roman"/>
          <w:sz w:val="24"/>
          <w:szCs w:val="24"/>
          <w:lang w:eastAsia="ru-RU"/>
        </w:rPr>
        <w:t xml:space="preserve"> «</w:t>
      </w:r>
      <w:r>
        <w:rPr>
          <w:rFonts w:cs="Times New Roman"/>
          <w:sz w:val="24"/>
          <w:szCs w:val="24"/>
        </w:rPr>
        <w:t>Современное состояние МБДОУ «Чажемтовский детский сад»: результаты, проблемы, перспективы»</w:t>
      </w:r>
    </w:p>
    <w:p>
      <w:pPr>
        <w:spacing w:after="0"/>
        <w:ind w:firstLine="709"/>
        <w:jc w:val="both"/>
        <w:rPr>
          <w:rFonts w:cs="Times New Roman"/>
          <w:sz w:val="24"/>
          <w:szCs w:val="24"/>
        </w:rPr>
      </w:pPr>
      <w:r>
        <w:rPr>
          <w:rFonts w:cs="Times New Roman"/>
          <w:sz w:val="24"/>
          <w:szCs w:val="24"/>
        </w:rPr>
        <w:t>Фишер Т.В.  «Организация методической работы в МБДОУ «Чажемтовский детский сад».</w:t>
      </w:r>
    </w:p>
    <w:p>
      <w:pPr>
        <w:spacing w:after="0"/>
        <w:ind w:firstLine="709"/>
        <w:jc w:val="both"/>
        <w:rPr>
          <w:rFonts w:cs="Times New Roman"/>
          <w:sz w:val="24"/>
          <w:szCs w:val="24"/>
        </w:rPr>
      </w:pPr>
      <w:r>
        <w:rPr>
          <w:rFonts w:cs="Times New Roman"/>
          <w:sz w:val="24"/>
          <w:szCs w:val="24"/>
        </w:rPr>
        <w:t>Долгополова В.Ю. «Направления патриотического воспитания в МБДОУ «Чажемтовский детский сад»</w:t>
      </w:r>
    </w:p>
    <w:p>
      <w:pPr>
        <w:spacing w:after="0"/>
        <w:ind w:firstLine="709"/>
        <w:jc w:val="both"/>
        <w:rPr>
          <w:rFonts w:cs="Times New Roman"/>
          <w:sz w:val="24"/>
          <w:szCs w:val="24"/>
        </w:rPr>
      </w:pPr>
      <w:r>
        <w:rPr>
          <w:rFonts w:cs="Times New Roman"/>
          <w:sz w:val="24"/>
          <w:szCs w:val="24"/>
        </w:rPr>
        <w:t>Хонякина Т.Ю. «Реализация инклюзивного образования в МБДОУ «Чажемтовский детский сад»</w:t>
      </w:r>
    </w:p>
    <w:p>
      <w:pPr>
        <w:spacing w:after="0"/>
        <w:jc w:val="both"/>
        <w:rPr>
          <w:rFonts w:cs="Times New Roman"/>
          <w:sz w:val="24"/>
          <w:szCs w:val="24"/>
        </w:rPr>
      </w:pPr>
      <w:r>
        <w:rPr>
          <w:rFonts w:cs="Times New Roman"/>
          <w:sz w:val="24"/>
          <w:szCs w:val="24"/>
        </w:rPr>
        <w:t xml:space="preserve">      </w:t>
      </w:r>
      <w:r>
        <w:rPr>
          <w:rFonts w:cs="Times New Roman"/>
          <w:sz w:val="24"/>
          <w:szCs w:val="24"/>
        </w:rPr>
        <w:tab/>
        <w:t>В результате Дня Управления образования были сделаны замечания, по которым проделана работа по их исправлению.</w:t>
      </w:r>
    </w:p>
    <w:p>
      <w:pPr>
        <w:spacing w:after="0"/>
        <w:ind w:firstLine="709"/>
        <w:jc w:val="both"/>
        <w:rPr>
          <w:rFonts w:cs="Times New Roman"/>
          <w:sz w:val="24"/>
          <w:szCs w:val="24"/>
        </w:rPr>
      </w:pPr>
      <w:r>
        <w:rPr>
          <w:rFonts w:cs="Times New Roman"/>
          <w:sz w:val="24"/>
          <w:szCs w:val="24"/>
        </w:rPr>
        <w:t>Уделялось большое внимание правильному построению самоанализа и анализа ООД. Педагоги учились анализировать особенности воспитательно-образовательного процесса в целом, а также ООД или досуговой деятельности в группе, что позволяло им самим включаться в процесс управления качеством образования.</w:t>
      </w:r>
    </w:p>
    <w:p>
      <w:pPr>
        <w:spacing w:after="0"/>
        <w:ind w:firstLine="709"/>
        <w:jc w:val="both"/>
        <w:rPr>
          <w:rFonts w:cs="Times New Roman"/>
          <w:sz w:val="24"/>
          <w:szCs w:val="24"/>
        </w:rPr>
      </w:pPr>
      <w:r>
        <w:rPr>
          <w:rFonts w:cs="Times New Roman"/>
          <w:sz w:val="24"/>
          <w:szCs w:val="24"/>
        </w:rPr>
        <w:t>Одна из форм повышения профессиональной компетенции педагогов - работа по самообразованию. Самообразование - путь достижения серьезных результатов, самореализации в профессии.</w:t>
      </w:r>
    </w:p>
    <w:p>
      <w:pPr>
        <w:spacing w:after="0"/>
        <w:ind w:firstLine="709"/>
        <w:jc w:val="both"/>
        <w:rPr>
          <w:rFonts w:cs="Times New Roman"/>
          <w:sz w:val="24"/>
          <w:szCs w:val="24"/>
        </w:rPr>
      </w:pPr>
      <w:r>
        <w:rPr>
          <w:rFonts w:cs="Times New Roman"/>
          <w:sz w:val="24"/>
          <w:szCs w:val="24"/>
          <w:u w:val="single"/>
        </w:rPr>
        <w:t>Цель </w:t>
      </w:r>
      <w:r>
        <w:rPr>
          <w:rFonts w:cs="Times New Roman"/>
          <w:sz w:val="24"/>
          <w:szCs w:val="24"/>
        </w:rPr>
        <w:t>самообразования педагогов МБДОУ «Чажемтовский детский сад»:</w:t>
      </w:r>
    </w:p>
    <w:p>
      <w:pPr>
        <w:numPr>
          <w:ilvl w:val="0"/>
          <w:numId w:val="6"/>
        </w:numPr>
        <w:spacing w:after="0"/>
        <w:jc w:val="both"/>
        <w:rPr>
          <w:rFonts w:cs="Times New Roman"/>
          <w:sz w:val="24"/>
          <w:szCs w:val="24"/>
        </w:rPr>
      </w:pPr>
      <w:r>
        <w:rPr>
          <w:rFonts w:cs="Times New Roman"/>
          <w:sz w:val="24"/>
          <w:szCs w:val="24"/>
        </w:rPr>
        <w:t>расширение общепедагогических и психологических знаний с целью расширения и совершенствование методов воспитания и обучения;</w:t>
      </w:r>
    </w:p>
    <w:p>
      <w:pPr>
        <w:numPr>
          <w:ilvl w:val="0"/>
          <w:numId w:val="6"/>
        </w:numPr>
        <w:spacing w:after="0"/>
        <w:jc w:val="both"/>
        <w:rPr>
          <w:rFonts w:cs="Times New Roman"/>
          <w:sz w:val="24"/>
          <w:szCs w:val="24"/>
        </w:rPr>
      </w:pPr>
      <w:r>
        <w:rPr>
          <w:rFonts w:cs="Times New Roman"/>
          <w:sz w:val="24"/>
          <w:szCs w:val="24"/>
        </w:rPr>
        <w:t>углубление знаний по разным методикам;</w:t>
      </w:r>
    </w:p>
    <w:p>
      <w:pPr>
        <w:numPr>
          <w:ilvl w:val="0"/>
          <w:numId w:val="6"/>
        </w:numPr>
        <w:spacing w:after="0"/>
        <w:jc w:val="both"/>
        <w:rPr>
          <w:rFonts w:cs="Times New Roman"/>
          <w:sz w:val="24"/>
          <w:szCs w:val="24"/>
        </w:rPr>
      </w:pPr>
      <w:r>
        <w:rPr>
          <w:rFonts w:cs="Times New Roman"/>
          <w:sz w:val="24"/>
          <w:szCs w:val="24"/>
        </w:rPr>
        <w:t>овладение достижениями педагогической науки, передовой педагогической практикой;</w:t>
      </w:r>
    </w:p>
    <w:p>
      <w:pPr>
        <w:numPr>
          <w:ilvl w:val="0"/>
          <w:numId w:val="6"/>
        </w:numPr>
        <w:spacing w:after="0"/>
        <w:jc w:val="both"/>
        <w:rPr>
          <w:rFonts w:cs="Times New Roman"/>
          <w:sz w:val="24"/>
          <w:szCs w:val="24"/>
        </w:rPr>
      </w:pPr>
      <w:r>
        <w:rPr>
          <w:rFonts w:cs="Times New Roman"/>
          <w:sz w:val="24"/>
          <w:szCs w:val="24"/>
        </w:rPr>
        <w:t>повышение общекультурного уровня педагога.</w:t>
      </w:r>
    </w:p>
    <w:p>
      <w:pPr>
        <w:spacing w:after="0"/>
        <w:ind w:firstLine="709"/>
        <w:jc w:val="both"/>
        <w:rPr>
          <w:rFonts w:cs="Times New Roman"/>
          <w:sz w:val="24"/>
          <w:szCs w:val="24"/>
        </w:rPr>
      </w:pPr>
      <w:r>
        <w:rPr>
          <w:rFonts w:cs="Times New Roman"/>
          <w:b/>
          <w:bCs/>
          <w:i/>
          <w:iCs/>
          <w:sz w:val="24"/>
          <w:szCs w:val="24"/>
        </w:rPr>
        <w:t>Темы по самообразованию воспитателей и специалистов</w:t>
      </w:r>
    </w:p>
    <w:p>
      <w:pPr>
        <w:spacing w:after="0"/>
        <w:ind w:firstLine="709"/>
        <w:jc w:val="both"/>
        <w:rPr>
          <w:rFonts w:cs="Times New Roman"/>
          <w:sz w:val="24"/>
          <w:szCs w:val="24"/>
        </w:rPr>
      </w:pPr>
      <w:r>
        <w:rPr>
          <w:rFonts w:cs="Times New Roman"/>
          <w:i/>
          <w:iCs/>
          <w:sz w:val="24"/>
          <w:szCs w:val="24"/>
        </w:rPr>
        <w:t>Консультация для педагогов </w:t>
      </w:r>
      <w:r>
        <w:rPr>
          <w:rFonts w:cs="Times New Roman"/>
          <w:sz w:val="24"/>
          <w:szCs w:val="24"/>
          <w:u w:val="single"/>
        </w:rPr>
        <w:t>(март),</w:t>
      </w:r>
    </w:p>
    <w:p>
      <w:pPr>
        <w:spacing w:after="0"/>
        <w:ind w:firstLine="709"/>
        <w:jc w:val="both"/>
        <w:rPr>
          <w:rFonts w:cs="Times New Roman"/>
          <w:sz w:val="24"/>
          <w:szCs w:val="24"/>
        </w:rPr>
      </w:pPr>
      <w:r>
        <w:rPr>
          <w:rFonts w:cs="Times New Roman"/>
          <w:i/>
          <w:iCs/>
          <w:sz w:val="24"/>
          <w:szCs w:val="24"/>
        </w:rPr>
        <w:t>открытый просмотр ООД </w:t>
      </w:r>
      <w:r>
        <w:rPr>
          <w:rFonts w:cs="Times New Roman"/>
          <w:sz w:val="24"/>
          <w:szCs w:val="24"/>
          <w:u w:val="single"/>
        </w:rPr>
        <w:t>(февраль)</w:t>
      </w:r>
    </w:p>
    <w:p>
      <w:pPr>
        <w:spacing w:after="0"/>
        <w:ind w:firstLine="709"/>
        <w:jc w:val="both"/>
        <w:rPr>
          <w:rFonts w:cs="Times New Roman"/>
          <w:b/>
          <w:bCs/>
          <w:i/>
          <w:iCs/>
          <w:sz w:val="24"/>
          <w:szCs w:val="24"/>
        </w:rPr>
      </w:pPr>
    </w:p>
    <w:p>
      <w:pPr>
        <w:spacing w:after="200" w:line="276" w:lineRule="auto"/>
        <w:ind w:left="720"/>
        <w:contextualSpacing/>
        <w:rPr>
          <w:rFonts w:eastAsia="Calibri" w:cs="Times New Roman"/>
          <w:b/>
          <w:i/>
          <w:sz w:val="24"/>
          <w:szCs w:val="24"/>
        </w:rPr>
      </w:pPr>
      <w:r>
        <w:rPr>
          <w:rFonts w:eastAsia="Calibri" w:cs="Times New Roman"/>
          <w:b/>
          <w:i/>
          <w:sz w:val="24"/>
          <w:szCs w:val="24"/>
        </w:rPr>
        <w:t>Аранжина Л.А.</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«Развитие форм общения у детей среднего возраста в процессе игровой деятельности» </w:t>
      </w:r>
      <w:r>
        <w:rPr>
          <w:rFonts w:cs="Times New Roman"/>
          <w:i/>
          <w:iCs/>
          <w:sz w:val="24"/>
          <w:szCs w:val="24"/>
        </w:rPr>
        <w:t>Открытый просмотр ООД </w:t>
      </w:r>
      <w:r>
        <w:rPr>
          <w:rFonts w:cs="Times New Roman"/>
          <w:sz w:val="24"/>
          <w:szCs w:val="24"/>
          <w:u w:val="single"/>
        </w:rPr>
        <w:t>(октябрь)</w:t>
      </w:r>
    </w:p>
    <w:p>
      <w:pPr>
        <w:spacing w:after="200" w:line="276" w:lineRule="auto"/>
        <w:ind w:firstLine="708"/>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Долгополова В.Ю.</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 «Сказка как средство развития речи дошкольнико</w:t>
      </w:r>
      <w:r>
        <w:rPr>
          <w:rFonts w:ascii="Calibri" w:eastAsia="Calibri" w:hAnsi="Calibri" w:cs="Times New Roman"/>
          <w:color w:val="333333"/>
          <w:sz w:val="25"/>
          <w:szCs w:val="25"/>
          <w:shd w:val="clear" w:color="auto" w:fill="FFFFFF"/>
        </w:rPr>
        <w:t xml:space="preserve">в. Использование </w:t>
      </w:r>
      <w:r>
        <w:rPr>
          <w:rFonts w:eastAsia="Calibri" w:cs="Times New Roman"/>
          <w:color w:val="333333"/>
          <w:sz w:val="24"/>
          <w:szCs w:val="24"/>
          <w:shd w:val="clear" w:color="auto" w:fill="FFFFFF"/>
        </w:rPr>
        <w:t xml:space="preserve">инсценировки, драматизации и кукольных спектаклей» </w:t>
      </w:r>
      <w:r>
        <w:rPr>
          <w:rFonts w:cs="Times New Roman"/>
          <w:i/>
          <w:iCs/>
          <w:sz w:val="24"/>
          <w:szCs w:val="24"/>
        </w:rPr>
        <w:t>Постановка кукольного спектакля с подготовительной группой </w:t>
      </w:r>
      <w:r>
        <w:rPr>
          <w:rFonts w:cs="Times New Roman"/>
          <w:sz w:val="24"/>
          <w:szCs w:val="24"/>
          <w:u w:val="single"/>
        </w:rPr>
        <w:t>(май)</w:t>
      </w:r>
    </w:p>
    <w:p>
      <w:pPr>
        <w:spacing w:after="200" w:line="276" w:lineRule="auto"/>
        <w:ind w:firstLine="708"/>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Евдокимова А.П.</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 «Развитие мелкой моторики рук у детей раннего возраста через различные виды деятельности»</w:t>
      </w:r>
      <w:r>
        <w:rPr>
          <w:rFonts w:cs="Times New Roman"/>
          <w:i/>
          <w:iCs/>
          <w:sz w:val="24"/>
          <w:szCs w:val="24"/>
        </w:rPr>
        <w:t xml:space="preserve"> Открытый просмотр ООД </w:t>
      </w:r>
      <w:r>
        <w:rPr>
          <w:rFonts w:cs="Times New Roman"/>
          <w:sz w:val="24"/>
          <w:szCs w:val="24"/>
          <w:u w:val="single"/>
        </w:rPr>
        <w:t>(март)</w:t>
      </w:r>
    </w:p>
    <w:p>
      <w:pPr>
        <w:spacing w:after="200" w:line="276" w:lineRule="auto"/>
        <w:ind w:left="720"/>
        <w:contextualSpacing/>
        <w:rPr>
          <w:rFonts w:eastAsia="Calibri" w:cs="Times New Roman"/>
          <w:color w:val="333333"/>
          <w:sz w:val="24"/>
          <w:szCs w:val="24"/>
          <w:shd w:val="clear" w:color="auto" w:fill="FFFFFF"/>
        </w:rPr>
      </w:pPr>
    </w:p>
    <w:p>
      <w:pPr>
        <w:spacing w:after="200" w:line="276" w:lineRule="auto"/>
        <w:ind w:left="720"/>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Егорова С.Б.</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Развитие речи. Птицы – наши друзья. </w:t>
      </w:r>
      <w:r>
        <w:rPr>
          <w:rFonts w:cs="Times New Roman"/>
          <w:i/>
          <w:iCs/>
          <w:sz w:val="24"/>
          <w:szCs w:val="24"/>
        </w:rPr>
        <w:t>Открытый просмотр ООД </w:t>
      </w:r>
      <w:r>
        <w:rPr>
          <w:rFonts w:cs="Times New Roman"/>
          <w:sz w:val="24"/>
          <w:szCs w:val="24"/>
          <w:u w:val="single"/>
        </w:rPr>
        <w:t>(январь)</w:t>
      </w:r>
    </w:p>
    <w:p>
      <w:pPr>
        <w:spacing w:after="200" w:line="276" w:lineRule="auto"/>
        <w:ind w:left="720"/>
        <w:contextualSpacing/>
        <w:rPr>
          <w:rFonts w:eastAsia="Calibri" w:cs="Times New Roman"/>
          <w:color w:val="333333"/>
          <w:sz w:val="24"/>
          <w:szCs w:val="24"/>
          <w:shd w:val="clear" w:color="auto" w:fill="FFFFFF"/>
        </w:rPr>
      </w:pPr>
    </w:p>
    <w:p>
      <w:pPr>
        <w:spacing w:after="200" w:line="276" w:lineRule="auto"/>
        <w:ind w:left="720"/>
        <w:contextualSpacing/>
        <w:rPr>
          <w:rFonts w:eastAsia="Calibri" w:cs="Times New Roman"/>
          <w:szCs w:val="28"/>
        </w:rPr>
      </w:pPr>
      <w:r>
        <w:rPr>
          <w:rFonts w:eastAsia="Calibri" w:cs="Times New Roman"/>
          <w:b/>
          <w:i/>
          <w:color w:val="333333"/>
          <w:sz w:val="24"/>
          <w:szCs w:val="24"/>
          <w:shd w:val="clear" w:color="auto" w:fill="FFFFFF"/>
        </w:rPr>
        <w:t>Завалина И.И</w:t>
      </w:r>
      <w:r>
        <w:rPr>
          <w:rFonts w:eastAsia="Calibri" w:cs="Times New Roman"/>
          <w:color w:val="333333"/>
          <w:sz w:val="24"/>
          <w:szCs w:val="24"/>
          <w:shd w:val="clear" w:color="auto" w:fill="FFFFFF"/>
        </w:rPr>
        <w:t>.</w:t>
      </w:r>
      <w:r>
        <w:rPr>
          <w:rFonts w:eastAsia="Calibri" w:cs="Times New Roman"/>
          <w:szCs w:val="28"/>
        </w:rPr>
        <w:t xml:space="preserve"> </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«Развитие музыкальных способностей детей дошкольного возраста посредством игровой методики обучения пению» </w:t>
      </w:r>
      <w:r>
        <w:rPr>
          <w:rFonts w:cs="Times New Roman"/>
          <w:i/>
          <w:iCs/>
          <w:sz w:val="24"/>
          <w:szCs w:val="24"/>
        </w:rPr>
        <w:t>Открытый просмотр ООД </w:t>
      </w:r>
      <w:r>
        <w:rPr>
          <w:rFonts w:cs="Times New Roman"/>
          <w:sz w:val="24"/>
          <w:szCs w:val="24"/>
          <w:u w:val="single"/>
        </w:rPr>
        <w:t>(май)</w:t>
      </w:r>
    </w:p>
    <w:p>
      <w:pPr>
        <w:spacing w:after="200" w:line="276" w:lineRule="auto"/>
        <w:ind w:left="720"/>
        <w:contextualSpacing/>
        <w:rPr>
          <w:rFonts w:eastAsia="Calibri" w:cs="Times New Roman"/>
          <w:color w:val="333333"/>
          <w:sz w:val="24"/>
          <w:szCs w:val="24"/>
          <w:highlight w:val="yellow"/>
          <w:shd w:val="clear" w:color="auto" w:fill="FFFFFF"/>
        </w:rPr>
      </w:pPr>
    </w:p>
    <w:p>
      <w:pPr>
        <w:spacing w:after="200" w:line="276" w:lineRule="auto"/>
        <w:ind w:left="720"/>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Карташева Т.А.</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«Метафорические ассоциативные карты (МАК) как метод психологического сопровождения участников образовательного процесса: детей, родителей и педагогов» </w:t>
      </w:r>
      <w:r>
        <w:rPr>
          <w:rFonts w:cs="Times New Roman"/>
          <w:i/>
          <w:iCs/>
          <w:sz w:val="24"/>
          <w:szCs w:val="24"/>
        </w:rPr>
        <w:t>Открытый просмотр ООД </w:t>
      </w:r>
      <w:r>
        <w:rPr>
          <w:rFonts w:cs="Times New Roman"/>
          <w:sz w:val="24"/>
          <w:szCs w:val="24"/>
          <w:u w:val="single"/>
        </w:rPr>
        <w:t>(октябрь)</w:t>
      </w:r>
    </w:p>
    <w:p>
      <w:pPr>
        <w:spacing w:after="200" w:line="276" w:lineRule="auto"/>
        <w:ind w:left="720"/>
        <w:contextualSpacing/>
        <w:rPr>
          <w:rFonts w:eastAsia="Calibri" w:cs="Times New Roman"/>
          <w:color w:val="333333"/>
          <w:sz w:val="24"/>
          <w:szCs w:val="24"/>
          <w:shd w:val="clear" w:color="auto" w:fill="FFFFFF"/>
        </w:rPr>
      </w:pPr>
    </w:p>
    <w:p>
      <w:pPr>
        <w:spacing w:after="200" w:line="276" w:lineRule="auto"/>
        <w:ind w:left="720"/>
        <w:contextualSpacing/>
        <w:rPr>
          <w:rFonts w:eastAsia="Calibri" w:cs="Times New Roman"/>
          <w:color w:val="333333"/>
          <w:sz w:val="24"/>
          <w:szCs w:val="24"/>
          <w:shd w:val="clear" w:color="auto" w:fill="FFFFFF"/>
        </w:rPr>
      </w:pPr>
      <w:r>
        <w:rPr>
          <w:rFonts w:eastAsia="Calibri" w:cs="Times New Roman"/>
          <w:b/>
          <w:i/>
          <w:color w:val="333333"/>
          <w:sz w:val="24"/>
          <w:szCs w:val="24"/>
          <w:shd w:val="clear" w:color="auto" w:fill="FFFFFF"/>
        </w:rPr>
        <w:t>Порозова В.</w:t>
      </w:r>
      <w:r>
        <w:rPr>
          <w:rFonts w:eastAsia="Calibri" w:cs="Times New Roman"/>
          <w:color w:val="333333"/>
          <w:sz w:val="24"/>
          <w:szCs w:val="24"/>
          <w:shd w:val="clear" w:color="auto" w:fill="FFFFFF"/>
        </w:rPr>
        <w:t>В.</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 «Развитие форм общения у детей младшего возраста в процессе игровой деятельности» </w:t>
      </w:r>
      <w:r>
        <w:rPr>
          <w:rFonts w:cs="Times New Roman"/>
          <w:i/>
          <w:iCs/>
          <w:sz w:val="24"/>
          <w:szCs w:val="24"/>
        </w:rPr>
        <w:t>Открытый просмотр ООД </w:t>
      </w:r>
      <w:r>
        <w:rPr>
          <w:rFonts w:cs="Times New Roman"/>
          <w:sz w:val="24"/>
          <w:szCs w:val="24"/>
          <w:u w:val="single"/>
        </w:rPr>
        <w:t>(ноябрь)</w:t>
      </w:r>
    </w:p>
    <w:p>
      <w:pPr>
        <w:spacing w:after="200" w:line="276" w:lineRule="auto"/>
        <w:ind w:left="720"/>
        <w:contextualSpacing/>
        <w:rPr>
          <w:rFonts w:eastAsia="Calibri" w:cs="Times New Roman"/>
          <w:color w:val="333333"/>
          <w:sz w:val="24"/>
          <w:szCs w:val="24"/>
          <w:shd w:val="clear" w:color="auto" w:fill="FFFFFF"/>
        </w:rPr>
      </w:pPr>
    </w:p>
    <w:p>
      <w:pPr>
        <w:spacing w:after="200" w:line="276" w:lineRule="auto"/>
        <w:ind w:left="720"/>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 xml:space="preserve">Филимонова Т.В. </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«Нетрадиционные техники изобразительной деятельности в ДОУ» </w:t>
      </w:r>
      <w:r>
        <w:rPr>
          <w:rFonts w:cs="Times New Roman"/>
          <w:i/>
          <w:iCs/>
          <w:sz w:val="24"/>
          <w:szCs w:val="24"/>
        </w:rPr>
        <w:t>Открытый просмотр ООД </w:t>
      </w:r>
      <w:r>
        <w:rPr>
          <w:rFonts w:cs="Times New Roman"/>
          <w:sz w:val="24"/>
          <w:szCs w:val="24"/>
          <w:u w:val="single"/>
        </w:rPr>
        <w:t>(март)</w:t>
      </w:r>
    </w:p>
    <w:p>
      <w:pPr>
        <w:spacing w:after="200" w:line="276" w:lineRule="auto"/>
        <w:ind w:left="720"/>
        <w:contextualSpacing/>
        <w:rPr>
          <w:rFonts w:eastAsia="Calibri" w:cs="Times New Roman"/>
          <w:color w:val="333333"/>
          <w:sz w:val="24"/>
          <w:szCs w:val="24"/>
          <w:shd w:val="clear" w:color="auto" w:fill="FFFFFF"/>
        </w:rPr>
      </w:pPr>
    </w:p>
    <w:p>
      <w:pPr>
        <w:spacing w:after="200" w:line="276" w:lineRule="auto"/>
        <w:ind w:left="720"/>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Хонякина Т.Ю.</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 «Игра как средство общения дошкольников» </w:t>
      </w:r>
      <w:r>
        <w:rPr>
          <w:rFonts w:cs="Times New Roman"/>
          <w:i/>
          <w:iCs/>
          <w:sz w:val="24"/>
          <w:szCs w:val="24"/>
        </w:rPr>
        <w:t>Открытый просмотр ООД </w:t>
      </w:r>
      <w:r>
        <w:rPr>
          <w:rFonts w:cs="Times New Roman"/>
          <w:sz w:val="24"/>
          <w:szCs w:val="24"/>
          <w:u w:val="single"/>
        </w:rPr>
        <w:t>(февраль)</w:t>
      </w:r>
    </w:p>
    <w:p>
      <w:pPr>
        <w:spacing w:after="200" w:line="276" w:lineRule="auto"/>
        <w:ind w:left="720"/>
        <w:contextualSpacing/>
        <w:rPr>
          <w:rFonts w:eastAsia="Calibri" w:cs="Times New Roman"/>
          <w:color w:val="333333"/>
          <w:sz w:val="24"/>
          <w:szCs w:val="24"/>
          <w:shd w:val="clear" w:color="auto" w:fill="FFFFFF"/>
        </w:rPr>
      </w:pPr>
    </w:p>
    <w:p>
      <w:pPr>
        <w:spacing w:after="200" w:line="276" w:lineRule="auto"/>
        <w:ind w:left="720"/>
        <w:contextualSpacing/>
        <w:rPr>
          <w:rFonts w:eastAsia="Calibri" w:cs="Times New Roman"/>
          <w:b/>
          <w:i/>
          <w:color w:val="333333"/>
          <w:sz w:val="24"/>
          <w:szCs w:val="24"/>
          <w:shd w:val="clear" w:color="auto" w:fill="FFFFFF"/>
        </w:rPr>
      </w:pPr>
      <w:r>
        <w:rPr>
          <w:rFonts w:eastAsia="Calibri" w:cs="Times New Roman"/>
          <w:b/>
          <w:i/>
          <w:color w:val="333333"/>
          <w:sz w:val="24"/>
          <w:szCs w:val="24"/>
          <w:shd w:val="clear" w:color="auto" w:fill="FFFFFF"/>
        </w:rPr>
        <w:t>Шенделева М.Н.</w:t>
      </w:r>
    </w:p>
    <w:p>
      <w:pPr>
        <w:spacing w:after="0"/>
        <w:ind w:firstLine="709"/>
        <w:jc w:val="both"/>
        <w:rPr>
          <w:rFonts w:cs="Times New Roman"/>
          <w:sz w:val="24"/>
          <w:szCs w:val="24"/>
        </w:rPr>
      </w:pPr>
      <w:r>
        <w:rPr>
          <w:rFonts w:eastAsia="Calibri" w:cs="Times New Roman"/>
          <w:color w:val="333333"/>
          <w:sz w:val="24"/>
          <w:szCs w:val="24"/>
          <w:shd w:val="clear" w:color="auto" w:fill="FFFFFF"/>
        </w:rPr>
        <w:t xml:space="preserve"> «Нетрадиционные техники рисования и их роль в развитии творческих способностей детей дошкольного возраста». </w:t>
      </w:r>
      <w:r>
        <w:rPr>
          <w:rFonts w:cs="Times New Roman"/>
          <w:i/>
          <w:iCs/>
          <w:sz w:val="24"/>
          <w:szCs w:val="24"/>
        </w:rPr>
        <w:t>Открытый просмотр ООД </w:t>
      </w:r>
      <w:r>
        <w:rPr>
          <w:rFonts w:cs="Times New Roman"/>
          <w:sz w:val="24"/>
          <w:szCs w:val="24"/>
          <w:u w:val="single"/>
        </w:rPr>
        <w:t>(февраль)</w:t>
      </w:r>
    </w:p>
    <w:p>
      <w:pPr>
        <w:spacing w:after="200" w:line="276" w:lineRule="auto"/>
        <w:ind w:left="720"/>
        <w:contextualSpacing/>
        <w:rPr>
          <w:rFonts w:eastAsia="Calibri" w:cs="Times New Roman"/>
          <w:color w:val="333333"/>
          <w:sz w:val="24"/>
          <w:szCs w:val="24"/>
          <w:highlight w:val="yellow"/>
          <w:shd w:val="clear" w:color="auto" w:fill="FFFFFF"/>
        </w:rPr>
      </w:pPr>
    </w:p>
    <w:p>
      <w:pPr>
        <w:spacing w:after="0"/>
        <w:ind w:firstLine="709"/>
        <w:jc w:val="both"/>
        <w:rPr>
          <w:rFonts w:cs="Times New Roman"/>
          <w:b/>
          <w:bCs/>
          <w:i/>
          <w:iCs/>
          <w:sz w:val="24"/>
          <w:szCs w:val="24"/>
        </w:rPr>
      </w:pPr>
      <w:r>
        <w:rPr>
          <w:rFonts w:cs="Times New Roman"/>
          <w:b/>
          <w:bCs/>
          <w:i/>
          <w:iCs/>
          <w:sz w:val="24"/>
          <w:szCs w:val="24"/>
        </w:rPr>
        <w:t>Деринг Т.А.</w:t>
      </w:r>
    </w:p>
    <w:p>
      <w:pPr>
        <w:spacing w:after="0"/>
        <w:ind w:firstLine="709"/>
        <w:jc w:val="both"/>
        <w:rPr>
          <w:rFonts w:cs="Times New Roman"/>
          <w:b/>
          <w:bCs/>
          <w:i/>
          <w:iCs/>
          <w:sz w:val="24"/>
          <w:szCs w:val="24"/>
        </w:rPr>
      </w:pPr>
      <w:r>
        <w:rPr>
          <w:rFonts w:eastAsia="Times New Roman" w:cs="Calibri"/>
          <w:sz w:val="24"/>
          <w:szCs w:val="24"/>
          <w:lang w:eastAsia="ar-SA"/>
        </w:rPr>
        <w:t>«Адаптация детей к детскому саду: проблемы и эффективные пути их решения»</w:t>
      </w:r>
      <w:r>
        <w:rPr>
          <w:rFonts w:cs="Times New Roman"/>
          <w:i/>
          <w:iCs/>
          <w:sz w:val="24"/>
          <w:szCs w:val="24"/>
        </w:rPr>
        <w:t xml:space="preserve"> Открытый просмотр ООД </w:t>
      </w:r>
      <w:r>
        <w:rPr>
          <w:rFonts w:cs="Times New Roman"/>
          <w:sz w:val="24"/>
          <w:szCs w:val="24"/>
          <w:u w:val="single"/>
        </w:rPr>
        <w:t>(март)</w:t>
      </w:r>
    </w:p>
    <w:p>
      <w:pPr>
        <w:spacing w:after="0"/>
        <w:ind w:firstLine="709"/>
        <w:jc w:val="both"/>
        <w:rPr>
          <w:rFonts w:cs="Times New Roman"/>
          <w:b/>
          <w:bCs/>
          <w:i/>
          <w:iCs/>
          <w:sz w:val="24"/>
          <w:szCs w:val="24"/>
        </w:rPr>
      </w:pPr>
      <w:r>
        <w:rPr>
          <w:rFonts w:cs="Times New Roman"/>
          <w:b/>
          <w:bCs/>
          <w:i/>
          <w:iCs/>
          <w:sz w:val="24"/>
          <w:szCs w:val="24"/>
        </w:rPr>
        <w:t>Павлова О.А.</w:t>
      </w:r>
    </w:p>
    <w:p>
      <w:pPr>
        <w:spacing w:after="0"/>
        <w:ind w:firstLine="709"/>
        <w:jc w:val="both"/>
        <w:rPr>
          <w:rFonts w:cs="Times New Roman"/>
          <w:b/>
          <w:bCs/>
          <w:i/>
          <w:iCs/>
          <w:sz w:val="24"/>
          <w:szCs w:val="24"/>
        </w:rPr>
      </w:pPr>
      <w:r>
        <w:rPr>
          <w:color w:val="000000"/>
          <w:sz w:val="24"/>
          <w:szCs w:val="24"/>
        </w:rPr>
        <w:t xml:space="preserve">Создание условий для развития творческих способностей детей старшего и младшего дошкольного возраста  посредством работы с природным и бросовым материалами </w:t>
      </w:r>
      <w:r>
        <w:rPr>
          <w:rFonts w:cs="Times New Roman"/>
          <w:i/>
          <w:iCs/>
          <w:sz w:val="24"/>
          <w:szCs w:val="24"/>
        </w:rPr>
        <w:t>Открытый просмотр ООД </w:t>
      </w:r>
      <w:r>
        <w:rPr>
          <w:rFonts w:cs="Times New Roman"/>
          <w:sz w:val="24"/>
          <w:szCs w:val="24"/>
          <w:u w:val="single"/>
        </w:rPr>
        <w:t>(март)</w:t>
      </w:r>
    </w:p>
    <w:p>
      <w:pPr>
        <w:spacing w:after="0"/>
        <w:ind w:firstLine="709"/>
        <w:jc w:val="both"/>
        <w:rPr>
          <w:rFonts w:cs="Times New Roman"/>
          <w:b/>
          <w:bCs/>
          <w:i/>
          <w:iCs/>
          <w:sz w:val="24"/>
          <w:szCs w:val="24"/>
        </w:rPr>
      </w:pP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Одной из форм стимулирования педагогов к активной деятельности - это выставки, конкурсы. В этом году мы работали и в очном и дистанционном формате. Мы организовали: «Осенние фантазии», выставка художественного творчества «Безопасность на дорогах», «Дистанционный фестиваль семейного творчества "Родина любимая моя", «Новогодняя игрушка – своими руками», «Дистанционный фестиваль семейных спектаклей "Что за прелесть эти сказки!"»,  «Космос», « Пасхальная выставка»,   Дистанционный литературно-творческий конкурс «Под знаменем Бессмертного полка», мини-музей «Бабушкин сундучок», творческие проекты «Родительский клуб» в телеграмм-канале, «Площадка Памяти», проект «Дети войны», продолжение «Экотропы», .</w:t>
      </w:r>
    </w:p>
    <w:p>
      <w:pPr>
        <w:spacing w:after="0"/>
        <w:ind w:firstLine="709"/>
        <w:jc w:val="both"/>
        <w:rPr>
          <w:rFonts w:cs="Times New Roman"/>
          <w:sz w:val="24"/>
          <w:szCs w:val="24"/>
        </w:rPr>
      </w:pPr>
      <w:r>
        <w:rPr>
          <w:rFonts w:cs="Times New Roman"/>
          <w:b/>
          <w:bCs/>
          <w:sz w:val="24"/>
          <w:szCs w:val="24"/>
        </w:rPr>
        <w:t>Задачи выставок и  конкурсов ОО:</w:t>
      </w:r>
    </w:p>
    <w:p>
      <w:pPr>
        <w:spacing w:after="0"/>
        <w:ind w:firstLine="709"/>
        <w:jc w:val="both"/>
        <w:rPr>
          <w:rFonts w:cs="Times New Roman"/>
          <w:sz w:val="24"/>
          <w:szCs w:val="24"/>
        </w:rPr>
      </w:pPr>
      <w:r>
        <w:rPr>
          <w:rFonts w:cs="Times New Roman"/>
          <w:sz w:val="24"/>
          <w:szCs w:val="24"/>
        </w:rPr>
        <w:t>• путём проведения смотров – конкурсов развивать творчество, фантазию, инициативу педагогов, их лидерские качества;</w:t>
      </w:r>
    </w:p>
    <w:p>
      <w:pPr>
        <w:spacing w:after="0"/>
        <w:ind w:firstLine="709"/>
        <w:jc w:val="both"/>
        <w:rPr>
          <w:rFonts w:cs="Times New Roman"/>
          <w:sz w:val="24"/>
          <w:szCs w:val="24"/>
        </w:rPr>
      </w:pPr>
      <w:r>
        <w:rPr>
          <w:rFonts w:cs="Times New Roman"/>
          <w:sz w:val="24"/>
          <w:szCs w:val="24"/>
        </w:rPr>
        <w:t>• способствовать обновлению предметно – развивающей среды ОО;</w:t>
      </w:r>
    </w:p>
    <w:p>
      <w:pPr>
        <w:spacing w:after="0"/>
        <w:ind w:firstLine="709"/>
        <w:jc w:val="both"/>
        <w:rPr>
          <w:rFonts w:cs="Times New Roman"/>
          <w:sz w:val="24"/>
          <w:szCs w:val="24"/>
        </w:rPr>
      </w:pPr>
      <w:r>
        <w:rPr>
          <w:rFonts w:cs="Times New Roman"/>
          <w:sz w:val="24"/>
          <w:szCs w:val="24"/>
        </w:rPr>
        <w:t>• изучить педагогический опыт.</w:t>
      </w:r>
    </w:p>
    <w:p>
      <w:pPr>
        <w:spacing w:after="0"/>
        <w:ind w:firstLine="709"/>
        <w:jc w:val="both"/>
        <w:rPr>
          <w:rFonts w:cs="Times New Roman"/>
          <w:sz w:val="24"/>
          <w:szCs w:val="24"/>
        </w:rPr>
      </w:pPr>
      <w:r>
        <w:rPr>
          <w:rFonts w:cs="Times New Roman"/>
          <w:sz w:val="24"/>
          <w:szCs w:val="24"/>
        </w:rPr>
        <w:t>Учитель-логопед провел мастер-классы с педагогами: «Правила проведения артикуляционной гимнастики», «Мнемотаблицы в речевом развитии дошкольников».</w:t>
      </w:r>
    </w:p>
    <w:p>
      <w:pPr>
        <w:spacing w:after="0"/>
        <w:ind w:firstLine="709"/>
        <w:jc w:val="both"/>
        <w:rPr>
          <w:rFonts w:cs="Times New Roman"/>
          <w:sz w:val="24"/>
          <w:szCs w:val="24"/>
        </w:rPr>
      </w:pPr>
      <w:r>
        <w:rPr>
          <w:rFonts w:cs="Times New Roman"/>
          <w:sz w:val="24"/>
          <w:szCs w:val="24"/>
        </w:rPr>
        <w:t>Для выявления проблем, в работе воспитателей и специалистов, и своевременной коррекции воспитательно-образовательной работы в ОО использовались разные виды контроля.</w:t>
      </w:r>
    </w:p>
    <w:p>
      <w:pPr>
        <w:spacing w:after="0"/>
        <w:ind w:firstLine="709"/>
        <w:jc w:val="both"/>
        <w:rPr>
          <w:rFonts w:cs="Times New Roman"/>
          <w:sz w:val="24"/>
          <w:szCs w:val="24"/>
        </w:rPr>
      </w:pPr>
      <w:r>
        <w:rPr>
          <w:rFonts w:cs="Times New Roman"/>
          <w:b/>
          <w:bCs/>
          <w:i/>
          <w:iCs/>
          <w:sz w:val="24"/>
          <w:szCs w:val="24"/>
          <w:u w:val="single"/>
        </w:rPr>
        <w:t>Предварительный контроль</w:t>
      </w:r>
    </w:p>
    <w:p>
      <w:pPr>
        <w:spacing w:after="0"/>
        <w:ind w:firstLine="708"/>
        <w:jc w:val="both"/>
        <w:rPr>
          <w:rFonts w:cs="Times New Roman"/>
          <w:sz w:val="24"/>
          <w:szCs w:val="24"/>
        </w:rPr>
      </w:pPr>
      <w:r>
        <w:rPr>
          <w:rFonts w:cs="Times New Roman"/>
          <w:sz w:val="24"/>
          <w:szCs w:val="24"/>
        </w:rPr>
        <w:t>медсестра,</w:t>
      </w:r>
    </w:p>
    <w:p>
      <w:pPr>
        <w:spacing w:after="0"/>
        <w:ind w:firstLine="709"/>
        <w:jc w:val="both"/>
        <w:rPr>
          <w:rFonts w:cs="Times New Roman"/>
          <w:sz w:val="24"/>
          <w:szCs w:val="24"/>
        </w:rPr>
      </w:pPr>
      <w:r>
        <w:rPr>
          <w:rFonts w:cs="Times New Roman"/>
          <w:sz w:val="24"/>
          <w:szCs w:val="24"/>
        </w:rPr>
        <w:t>заместитель заведующего</w:t>
      </w:r>
    </w:p>
    <w:p>
      <w:pPr>
        <w:spacing w:after="0"/>
        <w:ind w:firstLine="709"/>
        <w:jc w:val="both"/>
        <w:rPr>
          <w:rFonts w:cs="Times New Roman"/>
          <w:sz w:val="24"/>
          <w:szCs w:val="24"/>
        </w:rPr>
      </w:pPr>
      <w:r>
        <w:rPr>
          <w:rFonts w:cs="Times New Roman"/>
          <w:b/>
          <w:bCs/>
          <w:i/>
          <w:iCs/>
          <w:sz w:val="24"/>
          <w:szCs w:val="24"/>
          <w:u w:val="single"/>
        </w:rPr>
        <w:t>Текущий контроль</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b/>
          <w:bCs/>
          <w:i/>
          <w:iCs/>
          <w:sz w:val="24"/>
          <w:szCs w:val="24"/>
        </w:rPr>
        <w:t>Тематический контроль</w:t>
      </w:r>
    </w:p>
    <w:p>
      <w:pPr>
        <w:spacing w:after="0"/>
        <w:ind w:firstLine="709"/>
        <w:jc w:val="both"/>
        <w:rPr>
          <w:rFonts w:cs="Times New Roman"/>
          <w:sz w:val="24"/>
          <w:szCs w:val="24"/>
        </w:rPr>
      </w:pPr>
      <w:r>
        <w:rPr>
          <w:rFonts w:cs="Times New Roman"/>
          <w:sz w:val="24"/>
          <w:szCs w:val="24"/>
        </w:rPr>
        <w:t>заведующий,</w:t>
      </w:r>
    </w:p>
    <w:p>
      <w:pPr>
        <w:spacing w:after="0"/>
        <w:ind w:firstLine="709"/>
        <w:jc w:val="both"/>
        <w:rPr>
          <w:rFonts w:cs="Times New Roman"/>
          <w:b/>
          <w:bCs/>
          <w:i/>
          <w:iCs/>
          <w:sz w:val="24"/>
          <w:szCs w:val="24"/>
        </w:rPr>
      </w:pPr>
      <w:r>
        <w:rPr>
          <w:rFonts w:cs="Times New Roman"/>
          <w:sz w:val="24"/>
          <w:szCs w:val="24"/>
        </w:rPr>
        <w:lastRenderedPageBreak/>
        <w:t>заместитель заведующего</w:t>
      </w:r>
      <w:r>
        <w:rPr>
          <w:rFonts w:cs="Times New Roman"/>
          <w:b/>
          <w:bCs/>
          <w:i/>
          <w:iCs/>
          <w:sz w:val="24"/>
          <w:szCs w:val="24"/>
        </w:rPr>
        <w:t xml:space="preserve"> </w:t>
      </w:r>
    </w:p>
    <w:p>
      <w:pPr>
        <w:spacing w:after="0"/>
        <w:ind w:firstLine="709"/>
        <w:jc w:val="both"/>
        <w:rPr>
          <w:rFonts w:cs="Times New Roman"/>
          <w:b/>
          <w:bCs/>
          <w:i/>
          <w:iCs/>
          <w:sz w:val="24"/>
          <w:szCs w:val="24"/>
        </w:rPr>
      </w:pPr>
      <w:r>
        <w:rPr>
          <w:rFonts w:cs="Times New Roman"/>
          <w:b/>
          <w:bCs/>
          <w:i/>
          <w:iCs/>
          <w:sz w:val="24"/>
          <w:szCs w:val="24"/>
        </w:rPr>
        <w:t>ноябрь</w:t>
      </w:r>
    </w:p>
    <w:p>
      <w:pPr>
        <w:spacing w:after="0"/>
        <w:ind w:firstLine="709"/>
        <w:jc w:val="both"/>
        <w:rPr>
          <w:rFonts w:cs="Times New Roman"/>
          <w:sz w:val="24"/>
          <w:szCs w:val="24"/>
        </w:rPr>
      </w:pPr>
      <w:r>
        <w:rPr>
          <w:rFonts w:cs="Times New Roman"/>
          <w:sz w:val="24"/>
          <w:szCs w:val="24"/>
        </w:rPr>
        <w:t>Работа ОО по организации игровой деятельности воспитанников.</w:t>
      </w:r>
    </w:p>
    <w:p>
      <w:pPr>
        <w:spacing w:after="0"/>
        <w:ind w:firstLine="709"/>
        <w:jc w:val="both"/>
        <w:rPr>
          <w:rFonts w:cs="Times New Roman"/>
          <w:sz w:val="24"/>
          <w:szCs w:val="24"/>
        </w:rPr>
      </w:pPr>
      <w:r>
        <w:rPr>
          <w:rFonts w:cs="Times New Roman"/>
          <w:sz w:val="24"/>
          <w:szCs w:val="24"/>
        </w:rPr>
        <w:t>Изучение документации, наблюдение, опрос</w:t>
      </w:r>
    </w:p>
    <w:p>
      <w:pPr>
        <w:spacing w:after="0"/>
        <w:ind w:firstLine="709"/>
        <w:jc w:val="both"/>
        <w:rPr>
          <w:rFonts w:cs="Times New Roman"/>
          <w:sz w:val="24"/>
          <w:szCs w:val="24"/>
        </w:rPr>
      </w:pPr>
      <w:r>
        <w:rPr>
          <w:rFonts w:cs="Times New Roman"/>
          <w:sz w:val="24"/>
          <w:szCs w:val="24"/>
        </w:rPr>
        <w:t>заведующая,</w:t>
      </w:r>
    </w:p>
    <w:p>
      <w:pPr>
        <w:spacing w:after="0"/>
        <w:ind w:firstLine="709"/>
        <w:jc w:val="both"/>
        <w:rPr>
          <w:rFonts w:cs="Times New Roman"/>
          <w:b/>
          <w:bCs/>
          <w:i/>
          <w:iCs/>
          <w:sz w:val="24"/>
          <w:szCs w:val="24"/>
        </w:rPr>
      </w:pPr>
      <w:r>
        <w:rPr>
          <w:rFonts w:cs="Times New Roman"/>
          <w:sz w:val="24"/>
          <w:szCs w:val="24"/>
        </w:rPr>
        <w:t>заместитель заведующего</w:t>
      </w:r>
      <w:r>
        <w:rPr>
          <w:rFonts w:cs="Times New Roman"/>
          <w:b/>
          <w:bCs/>
          <w:i/>
          <w:iCs/>
          <w:sz w:val="24"/>
          <w:szCs w:val="24"/>
        </w:rPr>
        <w:t xml:space="preserve"> </w:t>
      </w:r>
    </w:p>
    <w:p>
      <w:pPr>
        <w:spacing w:after="0"/>
        <w:ind w:firstLine="709"/>
        <w:jc w:val="both"/>
        <w:rPr>
          <w:rFonts w:cs="Times New Roman"/>
          <w:sz w:val="24"/>
          <w:szCs w:val="24"/>
        </w:rPr>
      </w:pPr>
      <w:r>
        <w:rPr>
          <w:rFonts w:cs="Times New Roman"/>
          <w:b/>
          <w:bCs/>
          <w:i/>
          <w:iCs/>
          <w:sz w:val="24"/>
          <w:szCs w:val="24"/>
        </w:rPr>
        <w:t>март</w:t>
      </w:r>
    </w:p>
    <w:p>
      <w:pPr>
        <w:spacing w:after="0"/>
        <w:ind w:firstLine="709"/>
        <w:jc w:val="both"/>
        <w:rPr>
          <w:rFonts w:cs="Times New Roman"/>
          <w:sz w:val="24"/>
          <w:szCs w:val="24"/>
        </w:rPr>
      </w:pPr>
      <w:r>
        <w:rPr>
          <w:rFonts w:cs="Times New Roman"/>
          <w:sz w:val="24"/>
          <w:szCs w:val="24"/>
        </w:rPr>
        <w:t>Работа ОО по организации педагогического наблюдения за детьми во всех возрастных группах</w:t>
      </w:r>
    </w:p>
    <w:p>
      <w:pPr>
        <w:spacing w:after="0"/>
        <w:ind w:firstLine="709"/>
        <w:jc w:val="both"/>
        <w:rPr>
          <w:rFonts w:cs="Times New Roman"/>
          <w:sz w:val="24"/>
          <w:szCs w:val="24"/>
        </w:rPr>
      </w:pPr>
      <w:r>
        <w:rPr>
          <w:rFonts w:cs="Times New Roman"/>
          <w:sz w:val="24"/>
          <w:szCs w:val="24"/>
        </w:rPr>
        <w:t>Изучение документации, наблюдение, опрос</w:t>
      </w:r>
    </w:p>
    <w:p>
      <w:pPr>
        <w:spacing w:after="0"/>
        <w:ind w:firstLine="709"/>
        <w:jc w:val="both"/>
        <w:rPr>
          <w:rFonts w:cs="Times New Roman"/>
          <w:sz w:val="24"/>
          <w:szCs w:val="24"/>
        </w:rPr>
      </w:pPr>
      <w:r>
        <w:rPr>
          <w:rFonts w:cs="Times New Roman"/>
          <w:sz w:val="24"/>
          <w:szCs w:val="24"/>
        </w:rPr>
        <w:t>заведующая,</w:t>
      </w:r>
    </w:p>
    <w:p>
      <w:pPr>
        <w:spacing w:after="0"/>
        <w:ind w:firstLine="709"/>
        <w:jc w:val="both"/>
        <w:rPr>
          <w:rFonts w:cs="Times New Roman"/>
          <w:b/>
          <w:bCs/>
          <w:i/>
          <w:iCs/>
          <w:sz w:val="24"/>
          <w:szCs w:val="24"/>
        </w:rPr>
      </w:pPr>
      <w:r>
        <w:rPr>
          <w:rFonts w:cs="Times New Roman"/>
          <w:sz w:val="24"/>
          <w:szCs w:val="24"/>
        </w:rPr>
        <w:t>заместитель заведующего</w:t>
      </w:r>
      <w:r>
        <w:rPr>
          <w:rFonts w:cs="Times New Roman"/>
          <w:b/>
          <w:bCs/>
          <w:i/>
          <w:iCs/>
          <w:sz w:val="24"/>
          <w:szCs w:val="24"/>
        </w:rPr>
        <w:t xml:space="preserve"> </w:t>
      </w:r>
    </w:p>
    <w:p>
      <w:pPr>
        <w:spacing w:after="0"/>
        <w:ind w:firstLine="709"/>
        <w:jc w:val="both"/>
        <w:rPr>
          <w:rFonts w:cs="Times New Roman"/>
          <w:sz w:val="24"/>
          <w:szCs w:val="24"/>
        </w:rPr>
      </w:pPr>
      <w:r>
        <w:rPr>
          <w:rFonts w:cs="Times New Roman"/>
          <w:b/>
          <w:bCs/>
          <w:i/>
          <w:iCs/>
          <w:sz w:val="24"/>
          <w:szCs w:val="24"/>
        </w:rPr>
        <w:t>Персональный контроль</w:t>
      </w:r>
    </w:p>
    <w:p>
      <w:pPr>
        <w:spacing w:after="0"/>
        <w:ind w:firstLine="709"/>
        <w:jc w:val="both"/>
        <w:rPr>
          <w:rFonts w:cs="Times New Roman"/>
          <w:sz w:val="24"/>
          <w:szCs w:val="24"/>
        </w:rPr>
      </w:pPr>
      <w:r>
        <w:rPr>
          <w:rFonts w:cs="Times New Roman"/>
          <w:b/>
          <w:bCs/>
          <w:i/>
          <w:iCs/>
          <w:sz w:val="24"/>
          <w:szCs w:val="24"/>
        </w:rPr>
        <w:t>в течение учебного года</w:t>
      </w:r>
    </w:p>
    <w:p>
      <w:pPr>
        <w:spacing w:after="0"/>
        <w:ind w:firstLine="709"/>
        <w:jc w:val="both"/>
        <w:rPr>
          <w:rFonts w:cs="Times New Roman"/>
          <w:sz w:val="24"/>
          <w:szCs w:val="24"/>
        </w:rPr>
      </w:pPr>
      <w:r>
        <w:rPr>
          <w:rFonts w:cs="Times New Roman"/>
          <w:sz w:val="24"/>
          <w:szCs w:val="24"/>
        </w:rPr>
        <w:t>Повышение уровня педагогического мастерства воспитателей, специалистов, планирующим защиту на первую квалификационную категорию:</w:t>
      </w:r>
    </w:p>
    <w:p>
      <w:pPr>
        <w:spacing w:after="0"/>
        <w:ind w:firstLine="709"/>
        <w:jc w:val="both"/>
        <w:rPr>
          <w:rFonts w:cs="Times New Roman"/>
          <w:i/>
          <w:iCs/>
          <w:sz w:val="24"/>
          <w:szCs w:val="24"/>
        </w:rPr>
      </w:pPr>
      <w:r>
        <w:rPr>
          <w:rFonts w:cs="Times New Roman"/>
          <w:i/>
          <w:iCs/>
          <w:sz w:val="24"/>
          <w:szCs w:val="24"/>
        </w:rPr>
        <w:t xml:space="preserve">Порозова В.В., </w:t>
      </w:r>
    </w:p>
    <w:p>
      <w:pPr>
        <w:spacing w:after="0"/>
        <w:ind w:firstLine="709"/>
        <w:jc w:val="both"/>
        <w:rPr>
          <w:rFonts w:cs="Times New Roman"/>
          <w:i/>
          <w:iCs/>
          <w:sz w:val="24"/>
          <w:szCs w:val="24"/>
        </w:rPr>
      </w:pPr>
      <w:r>
        <w:rPr>
          <w:rFonts w:cs="Times New Roman"/>
          <w:i/>
          <w:iCs/>
          <w:sz w:val="24"/>
          <w:szCs w:val="24"/>
        </w:rPr>
        <w:t>Аранжина Л.А.</w:t>
      </w:r>
    </w:p>
    <w:p>
      <w:pPr>
        <w:spacing w:after="0"/>
        <w:ind w:firstLine="709"/>
        <w:jc w:val="both"/>
        <w:rPr>
          <w:rFonts w:cs="Times New Roman"/>
          <w:sz w:val="24"/>
          <w:szCs w:val="24"/>
        </w:rPr>
      </w:pPr>
      <w:r>
        <w:rPr>
          <w:rFonts w:cs="Times New Roman"/>
          <w:sz w:val="24"/>
          <w:szCs w:val="24"/>
        </w:rPr>
        <w:t>Изучение документации воспитателей и продуктов деятельности детей, опрос, наблюдение, анкетирование</w:t>
      </w:r>
    </w:p>
    <w:p>
      <w:pPr>
        <w:spacing w:after="0"/>
        <w:ind w:firstLine="709"/>
        <w:jc w:val="both"/>
        <w:rPr>
          <w:rFonts w:cs="Times New Roman"/>
          <w:b/>
          <w:bCs/>
          <w:i/>
          <w:iCs/>
          <w:sz w:val="24"/>
          <w:szCs w:val="24"/>
        </w:rPr>
      </w:pPr>
      <w:r>
        <w:rPr>
          <w:rFonts w:cs="Times New Roman"/>
          <w:sz w:val="24"/>
          <w:szCs w:val="24"/>
        </w:rPr>
        <w:t>заместитель заведующего</w:t>
      </w:r>
      <w:r>
        <w:rPr>
          <w:rFonts w:cs="Times New Roman"/>
          <w:b/>
          <w:bCs/>
          <w:i/>
          <w:iCs/>
          <w:sz w:val="24"/>
          <w:szCs w:val="24"/>
        </w:rPr>
        <w:t xml:space="preserve"> </w:t>
      </w:r>
    </w:p>
    <w:p>
      <w:pPr>
        <w:spacing w:after="0"/>
        <w:ind w:firstLine="709"/>
        <w:jc w:val="both"/>
        <w:rPr>
          <w:rFonts w:cs="Times New Roman"/>
          <w:sz w:val="24"/>
          <w:szCs w:val="24"/>
        </w:rPr>
      </w:pPr>
      <w:r>
        <w:rPr>
          <w:rFonts w:cs="Times New Roman"/>
          <w:b/>
          <w:bCs/>
          <w:i/>
          <w:iCs/>
          <w:sz w:val="24"/>
          <w:szCs w:val="24"/>
        </w:rPr>
        <w:t>март</w:t>
      </w:r>
    </w:p>
    <w:p>
      <w:pPr>
        <w:spacing w:after="0"/>
        <w:ind w:firstLine="709"/>
        <w:jc w:val="both"/>
        <w:rPr>
          <w:rFonts w:cs="Times New Roman"/>
          <w:sz w:val="24"/>
          <w:szCs w:val="24"/>
        </w:rPr>
      </w:pPr>
      <w:r>
        <w:rPr>
          <w:rFonts w:cs="Times New Roman"/>
          <w:sz w:val="24"/>
          <w:szCs w:val="24"/>
        </w:rPr>
        <w:t>Изучение системы работы и распространение передового педагогического опыта, имеющие высокий уровень в проведении регионального компонента:</w:t>
      </w:r>
    </w:p>
    <w:p>
      <w:pPr>
        <w:spacing w:after="0"/>
        <w:ind w:firstLine="709"/>
        <w:jc w:val="both"/>
        <w:rPr>
          <w:rFonts w:cs="Times New Roman"/>
          <w:sz w:val="24"/>
          <w:szCs w:val="24"/>
        </w:rPr>
      </w:pPr>
      <w:r>
        <w:rPr>
          <w:rFonts w:cs="Times New Roman"/>
          <w:i/>
          <w:iCs/>
          <w:sz w:val="24"/>
          <w:szCs w:val="24"/>
        </w:rPr>
        <w:t>Егорова С.Б.</w:t>
      </w:r>
    </w:p>
    <w:p>
      <w:pPr>
        <w:spacing w:after="0"/>
        <w:ind w:firstLine="709"/>
        <w:jc w:val="both"/>
        <w:rPr>
          <w:rFonts w:cs="Times New Roman"/>
          <w:sz w:val="24"/>
          <w:szCs w:val="24"/>
        </w:rPr>
      </w:pPr>
      <w:r>
        <w:rPr>
          <w:rFonts w:cs="Times New Roman"/>
          <w:sz w:val="24"/>
          <w:szCs w:val="24"/>
        </w:rPr>
        <w:t>Изучение документации воспитателя и продуктов деятельности детей, опрос, наблюдение, анкетирование</w:t>
      </w:r>
    </w:p>
    <w:p>
      <w:pPr>
        <w:spacing w:after="0"/>
        <w:ind w:firstLine="709"/>
        <w:jc w:val="both"/>
        <w:rPr>
          <w:rFonts w:cs="Times New Roman"/>
          <w:b/>
          <w:bCs/>
          <w:i/>
          <w:iCs/>
          <w:sz w:val="24"/>
          <w:szCs w:val="24"/>
        </w:rPr>
      </w:pPr>
      <w:r>
        <w:rPr>
          <w:rFonts w:cs="Times New Roman"/>
          <w:sz w:val="24"/>
          <w:szCs w:val="24"/>
        </w:rPr>
        <w:t>заместитель заведующего</w:t>
      </w:r>
      <w:r>
        <w:rPr>
          <w:rFonts w:cs="Times New Roman"/>
          <w:b/>
          <w:bCs/>
          <w:i/>
          <w:iCs/>
          <w:sz w:val="24"/>
          <w:szCs w:val="24"/>
        </w:rPr>
        <w:t xml:space="preserve"> </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b/>
          <w:bCs/>
          <w:i/>
          <w:iCs/>
          <w:sz w:val="24"/>
          <w:szCs w:val="24"/>
        </w:rPr>
        <w:t>Оперативный</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b/>
          <w:bCs/>
          <w:i/>
          <w:iCs/>
          <w:sz w:val="24"/>
          <w:szCs w:val="24"/>
        </w:rPr>
        <w:t>Сентябрь-май</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Осмотр группы.</w:t>
      </w:r>
    </w:p>
    <w:p>
      <w:pPr>
        <w:spacing w:after="0"/>
        <w:ind w:firstLine="709"/>
        <w:jc w:val="both"/>
        <w:rPr>
          <w:rFonts w:cs="Times New Roman"/>
          <w:sz w:val="24"/>
          <w:szCs w:val="24"/>
        </w:rPr>
      </w:pPr>
      <w:r>
        <w:rPr>
          <w:rFonts w:cs="Times New Roman"/>
          <w:sz w:val="24"/>
          <w:szCs w:val="24"/>
        </w:rPr>
        <w:t>Проведение прогулки.</w:t>
      </w:r>
    </w:p>
    <w:p>
      <w:pPr>
        <w:spacing w:after="0"/>
        <w:ind w:firstLine="709"/>
        <w:jc w:val="both"/>
        <w:rPr>
          <w:rFonts w:cs="Times New Roman"/>
          <w:sz w:val="24"/>
          <w:szCs w:val="24"/>
        </w:rPr>
      </w:pPr>
      <w:r>
        <w:rPr>
          <w:rFonts w:cs="Times New Roman"/>
          <w:sz w:val="24"/>
          <w:szCs w:val="24"/>
        </w:rPr>
        <w:t>Проведение культурно-гигиенических мероприятий с детьми.</w:t>
      </w:r>
    </w:p>
    <w:p>
      <w:pPr>
        <w:spacing w:after="0"/>
        <w:ind w:firstLine="709"/>
        <w:jc w:val="both"/>
        <w:rPr>
          <w:rFonts w:cs="Times New Roman"/>
          <w:sz w:val="24"/>
          <w:szCs w:val="24"/>
        </w:rPr>
      </w:pPr>
      <w:r>
        <w:rPr>
          <w:rFonts w:cs="Times New Roman"/>
          <w:sz w:val="24"/>
          <w:szCs w:val="24"/>
        </w:rPr>
        <w:t>Одевание детей на прогулку.</w:t>
      </w:r>
    </w:p>
    <w:p>
      <w:pPr>
        <w:spacing w:after="0"/>
        <w:ind w:firstLine="709"/>
        <w:jc w:val="both"/>
        <w:rPr>
          <w:rFonts w:cs="Times New Roman"/>
          <w:sz w:val="24"/>
          <w:szCs w:val="24"/>
        </w:rPr>
      </w:pPr>
      <w:r>
        <w:rPr>
          <w:rFonts w:cs="Times New Roman"/>
          <w:sz w:val="24"/>
          <w:szCs w:val="24"/>
        </w:rPr>
        <w:t>Организация приема пищи.</w:t>
      </w:r>
    </w:p>
    <w:p>
      <w:pPr>
        <w:spacing w:after="0"/>
        <w:ind w:firstLine="709"/>
        <w:jc w:val="both"/>
        <w:rPr>
          <w:rFonts w:cs="Times New Roman"/>
          <w:sz w:val="24"/>
          <w:szCs w:val="24"/>
        </w:rPr>
      </w:pPr>
      <w:r>
        <w:rPr>
          <w:rFonts w:cs="Times New Roman"/>
          <w:sz w:val="24"/>
          <w:szCs w:val="24"/>
        </w:rPr>
        <w:t>Трудовая деятельность старших дошкольников.</w:t>
      </w:r>
    </w:p>
    <w:p>
      <w:pPr>
        <w:spacing w:after="0"/>
        <w:ind w:firstLine="709"/>
        <w:jc w:val="both"/>
        <w:rPr>
          <w:rFonts w:cs="Times New Roman"/>
          <w:sz w:val="24"/>
          <w:szCs w:val="24"/>
        </w:rPr>
      </w:pPr>
      <w:r>
        <w:rPr>
          <w:rFonts w:cs="Times New Roman"/>
          <w:sz w:val="24"/>
          <w:szCs w:val="24"/>
        </w:rPr>
        <w:t>Мониторинг условий, наблюдение, изучение документации</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Заведующая, медсестра,</w:t>
      </w:r>
    </w:p>
    <w:p>
      <w:pPr>
        <w:spacing w:after="0"/>
        <w:ind w:firstLine="709"/>
        <w:jc w:val="both"/>
        <w:rPr>
          <w:rFonts w:cs="Times New Roman"/>
          <w:b/>
          <w:bCs/>
          <w:i/>
          <w:iCs/>
          <w:sz w:val="24"/>
          <w:szCs w:val="24"/>
        </w:rPr>
      </w:pPr>
      <w:r>
        <w:rPr>
          <w:rFonts w:cs="Times New Roman"/>
          <w:sz w:val="24"/>
          <w:szCs w:val="24"/>
        </w:rPr>
        <w:t>заместитель заведующего</w:t>
      </w:r>
      <w:r>
        <w:rPr>
          <w:rFonts w:cs="Times New Roman"/>
          <w:b/>
          <w:bCs/>
          <w:i/>
          <w:iCs/>
          <w:sz w:val="24"/>
          <w:szCs w:val="24"/>
        </w:rPr>
        <w:t xml:space="preserve"> </w:t>
      </w:r>
    </w:p>
    <w:p>
      <w:pPr>
        <w:spacing w:after="0"/>
        <w:jc w:val="both"/>
        <w:rPr>
          <w:rFonts w:cs="Times New Roman"/>
          <w:sz w:val="24"/>
          <w:szCs w:val="24"/>
        </w:rPr>
      </w:pPr>
    </w:p>
    <w:p>
      <w:pPr>
        <w:spacing w:after="0"/>
        <w:ind w:firstLine="709"/>
        <w:jc w:val="both"/>
        <w:rPr>
          <w:rFonts w:cs="Times New Roman"/>
          <w:sz w:val="24"/>
          <w:szCs w:val="24"/>
        </w:rPr>
      </w:pPr>
      <w:r>
        <w:rPr>
          <w:rFonts w:cs="Times New Roman"/>
          <w:b/>
          <w:bCs/>
          <w:i/>
          <w:iCs/>
          <w:sz w:val="24"/>
          <w:szCs w:val="24"/>
        </w:rPr>
        <w:t>Фронтальный</w:t>
      </w:r>
    </w:p>
    <w:p>
      <w:pPr>
        <w:spacing w:after="0"/>
        <w:ind w:firstLine="709"/>
        <w:jc w:val="both"/>
        <w:rPr>
          <w:rFonts w:cs="Times New Roman"/>
          <w:b/>
          <w:sz w:val="24"/>
          <w:szCs w:val="24"/>
        </w:rPr>
      </w:pPr>
    </w:p>
    <w:p>
      <w:pPr>
        <w:spacing w:after="0"/>
        <w:ind w:firstLine="709"/>
        <w:jc w:val="both"/>
        <w:rPr>
          <w:rFonts w:cs="Times New Roman"/>
          <w:b/>
          <w:sz w:val="24"/>
          <w:szCs w:val="24"/>
        </w:rPr>
      </w:pPr>
      <w:r>
        <w:rPr>
          <w:rFonts w:cs="Times New Roman"/>
          <w:b/>
          <w:sz w:val="24"/>
          <w:szCs w:val="24"/>
        </w:rPr>
        <w:t>Об ИКТ-компетенциях педагогов</w:t>
      </w:r>
    </w:p>
    <w:p>
      <w:pPr>
        <w:spacing w:after="0"/>
        <w:ind w:firstLine="709"/>
        <w:jc w:val="both"/>
        <w:rPr>
          <w:rFonts w:cs="Times New Roman"/>
          <w:sz w:val="24"/>
          <w:szCs w:val="24"/>
        </w:rPr>
      </w:pPr>
      <w:r>
        <w:rPr>
          <w:rFonts w:cs="Times New Roman"/>
          <w:sz w:val="24"/>
          <w:szCs w:val="24"/>
        </w:rPr>
        <w:t xml:space="preserve">Анализ данных, полученных на основе наблюдения и опроса воспитателей по применению ими информационных и дистанционных технологий в образовательной деятельности, в том числе и дополнительном образовании, показал, что педагоги испытывали существенные трудности, связанные с отсутствием необходимых компетенций </w:t>
      </w:r>
      <w:r>
        <w:rPr>
          <w:rFonts w:cs="Times New Roman"/>
          <w:sz w:val="24"/>
          <w:szCs w:val="24"/>
        </w:rPr>
        <w:lastRenderedPageBreak/>
        <w:t xml:space="preserve">для подготовки к дистанционным занятиям и их проведению, при применении дистанционных инструментов для проведения занятий в Skype, Zoom и WhatsApp. </w:t>
      </w:r>
    </w:p>
    <w:p>
      <w:pPr>
        <w:spacing w:after="0"/>
        <w:ind w:firstLine="709"/>
        <w:jc w:val="both"/>
        <w:rPr>
          <w:rFonts w:cs="Times New Roman"/>
          <w:sz w:val="24"/>
          <w:szCs w:val="24"/>
        </w:rPr>
      </w:pPr>
      <w:r>
        <w:rPr>
          <w:rFonts w:cs="Times New Roman"/>
          <w:sz w:val="24"/>
          <w:szCs w:val="24"/>
        </w:rPr>
        <w:t>98% педагогов отметили, что в их педагогической деятельности ранее не практиковалась такая форма обучения и у них не было опыта для ее реализации.</w:t>
      </w:r>
    </w:p>
    <w:p>
      <w:pPr>
        <w:spacing w:after="0"/>
        <w:ind w:firstLine="709"/>
        <w:jc w:val="both"/>
        <w:rPr>
          <w:rFonts w:cs="Times New Roman"/>
          <w:sz w:val="24"/>
          <w:szCs w:val="24"/>
        </w:rPr>
      </w:pPr>
      <w:r>
        <w:rPr>
          <w:rFonts w:cs="Times New Roman"/>
          <w:sz w:val="24"/>
          <w:szCs w:val="24"/>
        </w:rPr>
        <w:t>Трудности воспитателей в процессе дистанционного обучения</w:t>
      </w:r>
    </w:p>
    <w:p>
      <w:pPr>
        <w:spacing w:after="0"/>
        <w:ind w:firstLine="709"/>
        <w:jc w:val="both"/>
        <w:rPr>
          <w:rFonts w:cs="Times New Roman"/>
          <w:sz w:val="24"/>
          <w:szCs w:val="24"/>
        </w:rPr>
      </w:pPr>
      <w:r>
        <w:rPr>
          <w:rFonts w:cs="Times New Roman"/>
          <w:sz w:val="24"/>
          <w:szCs w:val="24"/>
        </w:rPr>
        <w:t>Анализ педагогической деятельности воспитателей в период распространения коронавирусной инфекции выявил следующие трудности: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детьми-дошкольниками; компетентностные дефициты в области подготовки заданий для дистанционного обучения или адаптации имеющегося; установление контакта с детьми во время проведения занятий в режиме реального времени.</w:t>
      </w:r>
    </w:p>
    <w:p>
      <w:pPr>
        <w:spacing w:after="0"/>
        <w:ind w:firstLine="709"/>
        <w:jc w:val="both"/>
        <w:rPr>
          <w:rFonts w:cs="Times New Roman"/>
          <w:b/>
          <w:sz w:val="24"/>
          <w:szCs w:val="24"/>
        </w:rPr>
      </w:pPr>
      <w:r>
        <w:rPr>
          <w:rFonts w:cs="Times New Roman"/>
          <w:b/>
          <w:sz w:val="24"/>
          <w:szCs w:val="24"/>
        </w:rPr>
        <w:t>Повышение квалификации</w:t>
      </w:r>
    </w:p>
    <w:p>
      <w:pPr>
        <w:spacing w:after="0"/>
        <w:ind w:firstLine="709"/>
        <w:jc w:val="both"/>
        <w:rPr>
          <w:rFonts w:cs="Times New Roman"/>
          <w:sz w:val="24"/>
          <w:szCs w:val="24"/>
        </w:rPr>
      </w:pPr>
      <w:r>
        <w:rPr>
          <w:rFonts w:cs="Times New Roman"/>
          <w:sz w:val="24"/>
          <w:szCs w:val="24"/>
        </w:rPr>
        <w:t>Результаты анализа направлений и тематики дополнительных профессиональных программ (повышение квалификации), которые освоили воспитатели детского сада за три последние года, включая и 2020 год, показывают, что все они по профилю педагогической деятельности. В 2021 году предусмотрено обучение педагогов дошкольной организации по тематическим дополнительным профессиональным программ (повышение квалификации), направленных на формирование/совершенствование ИКТ-компетенций,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В детском саду идет постоянный поиск путей работы в инновационном режиме, решения разных проблем. Педагогами накоплен определенный положительный опыт по экологическому воспитанию дошкольников, таким проблемам, как экспериментальная и проектная деятельность ОО, патриотическое воспитание дошкольников, оздоровительная развивающая работа с детьми, работа с родителями. 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 уровень адаптации детей к детскому саду.</w:t>
      </w:r>
    </w:p>
    <w:p>
      <w:pPr>
        <w:spacing w:after="0"/>
        <w:ind w:firstLine="709"/>
        <w:jc w:val="both"/>
        <w:rPr>
          <w:rFonts w:cs="Times New Roman"/>
          <w:sz w:val="24"/>
          <w:szCs w:val="24"/>
        </w:rPr>
      </w:pPr>
      <w:r>
        <w:rPr>
          <w:rFonts w:cs="Times New Roman"/>
          <w:sz w:val="24"/>
          <w:szCs w:val="24"/>
        </w:rPr>
        <w:t>О росте профессионального мастерства свидетельствует то, что в педагогическом коллективе 5 человек повысили свою квалификацию, педагоги участвуют в он-лайн вебинарах и конференциях .</w:t>
      </w:r>
    </w:p>
    <w:p>
      <w:pPr>
        <w:spacing w:after="0"/>
        <w:ind w:firstLine="709"/>
        <w:jc w:val="both"/>
        <w:rPr>
          <w:rFonts w:cs="Times New Roman"/>
          <w:sz w:val="24"/>
          <w:szCs w:val="24"/>
        </w:rPr>
      </w:pPr>
      <w:r>
        <w:rPr>
          <w:rFonts w:cs="Times New Roman"/>
          <w:b/>
          <w:bCs/>
          <w:i/>
          <w:iCs/>
          <w:sz w:val="24"/>
          <w:szCs w:val="24"/>
        </w:rPr>
        <w:t>7. Состояние здоровья дошкольников</w:t>
      </w:r>
    </w:p>
    <w:p>
      <w:pPr>
        <w:spacing w:after="0"/>
        <w:ind w:firstLine="709"/>
        <w:jc w:val="both"/>
        <w:rPr>
          <w:rFonts w:cs="Times New Roman"/>
          <w:sz w:val="24"/>
          <w:szCs w:val="24"/>
        </w:rPr>
      </w:pPr>
      <w:r>
        <w:rPr>
          <w:rFonts w:cs="Times New Roman"/>
          <w:sz w:val="24"/>
          <w:szCs w:val="24"/>
        </w:rPr>
        <w:t>Если рассматривать анализ работы коллектива по охране жизни и здоровья детей, то можно с уверенностью сказать, что медико-социальные условия пребывания воспитанников соответствует требованиям, предъявляемым к дошкольному образовательному учреждению.</w:t>
      </w:r>
    </w:p>
    <w:p>
      <w:pPr>
        <w:spacing w:after="0"/>
        <w:ind w:firstLine="709"/>
        <w:jc w:val="both"/>
        <w:rPr>
          <w:rFonts w:cs="Times New Roman"/>
          <w:sz w:val="24"/>
          <w:szCs w:val="24"/>
        </w:rPr>
      </w:pPr>
      <w:r>
        <w:rPr>
          <w:rFonts w:cs="Times New Roman"/>
          <w:sz w:val="24"/>
          <w:szCs w:val="24"/>
        </w:rPr>
        <w:t>Медицинское обслуживание воспитанников осуществляется медицинской сестрой, которая находится в штатном расписании ЦРБ, заключен договор с больницей. Имеется медицинский и процедурный кабинет.</w:t>
      </w:r>
    </w:p>
    <w:p>
      <w:pPr>
        <w:spacing w:after="0"/>
        <w:ind w:firstLine="709"/>
        <w:jc w:val="both"/>
        <w:rPr>
          <w:rFonts w:cs="Times New Roman"/>
          <w:sz w:val="24"/>
          <w:szCs w:val="24"/>
        </w:rPr>
      </w:pPr>
      <w:r>
        <w:rPr>
          <w:rFonts w:cs="Times New Roman"/>
          <w:sz w:val="24"/>
          <w:szCs w:val="24"/>
        </w:rPr>
        <w:t>Максимальный объем учебной нагрузки на воспитанников регламентирован расписанием образовательной деятельности, утвержденный учебным планом, в режиме 5-дневной учебной недели и не превышает норм предельно допустимой нагрузки, в соответствии с СанПин «Санитарно-эпидемические требования к устройству, содержанию и организации работы в дошкольных образовательных организациях».</w:t>
      </w:r>
    </w:p>
    <w:p>
      <w:pPr>
        <w:spacing w:after="0"/>
        <w:ind w:firstLine="709"/>
        <w:jc w:val="both"/>
        <w:rPr>
          <w:rFonts w:cs="Times New Roman"/>
          <w:sz w:val="24"/>
          <w:szCs w:val="24"/>
        </w:rPr>
      </w:pPr>
      <w:r>
        <w:rPr>
          <w:rFonts w:cs="Times New Roman"/>
          <w:sz w:val="24"/>
          <w:szCs w:val="24"/>
        </w:rPr>
        <w:t>Режим пребывания детей – 10 часов.</w:t>
      </w:r>
    </w:p>
    <w:p>
      <w:pPr>
        <w:spacing w:after="0"/>
        <w:ind w:firstLine="709"/>
        <w:jc w:val="both"/>
        <w:rPr>
          <w:rFonts w:cs="Times New Roman"/>
          <w:sz w:val="24"/>
          <w:szCs w:val="24"/>
        </w:rPr>
      </w:pPr>
      <w:r>
        <w:rPr>
          <w:rFonts w:cs="Times New Roman"/>
          <w:sz w:val="24"/>
          <w:szCs w:val="24"/>
        </w:rPr>
        <w:t xml:space="preserve">С целью укрепления здоровья детей педагогами ОО используются здорорвьесберегающие технологии в разных формах организации педагогического процесса: на занятиях и прогулках, в режимных моментах и в свободной деятельности детей, в ходе педагогического взаимодействия взрослого с ребенком. Вся эта работа </w:t>
      </w:r>
      <w:r>
        <w:rPr>
          <w:rFonts w:cs="Times New Roman"/>
          <w:sz w:val="24"/>
          <w:szCs w:val="24"/>
        </w:rPr>
        <w:lastRenderedPageBreak/>
        <w:t>осуществляется комплексно, с участием медицинского работника, музыкального руководителя, инструктора по физвоспитанию и, конечно же, воспитателей групп.</w:t>
      </w:r>
    </w:p>
    <w:p>
      <w:pPr>
        <w:spacing w:after="0"/>
        <w:ind w:firstLine="709"/>
        <w:jc w:val="both"/>
        <w:rPr>
          <w:rFonts w:cs="Times New Roman"/>
          <w:sz w:val="24"/>
          <w:szCs w:val="24"/>
        </w:rPr>
      </w:pPr>
      <w:r>
        <w:rPr>
          <w:rFonts w:cs="Times New Roman"/>
          <w:sz w:val="24"/>
          <w:szCs w:val="24"/>
        </w:rPr>
        <w:t>Работа педагогов в образовательной области Физическое развитие» подчинена реализации следующих задач: </w:t>
      </w:r>
      <w:r>
        <w:rPr>
          <w:rFonts w:cs="Times New Roman"/>
          <w:i/>
          <w:iCs/>
          <w:sz w:val="24"/>
          <w:szCs w:val="24"/>
        </w:rPr>
        <w:t>сохранять и укреплять здоровье воспитанников, совершенствовать их физические возможности, развивать двигательную активность, воспитывать чувства взаимоподдержки, товарищества, доброжелательного отношения к сверстникам, обеспечить физическое и психическое благополучие дошкольников. </w:t>
      </w:r>
      <w:r>
        <w:rPr>
          <w:rFonts w:cs="Times New Roman"/>
          <w:sz w:val="24"/>
          <w:szCs w:val="24"/>
        </w:rPr>
        <w:t>Для успешной реализации поставленных задач в ОО были созданы все необходимые условия.</w:t>
      </w:r>
    </w:p>
    <w:p>
      <w:pPr>
        <w:spacing w:after="0"/>
        <w:ind w:firstLine="709"/>
        <w:jc w:val="both"/>
        <w:rPr>
          <w:rFonts w:cs="Times New Roman"/>
          <w:sz w:val="24"/>
          <w:szCs w:val="24"/>
        </w:rPr>
      </w:pPr>
      <w:r>
        <w:rPr>
          <w:rFonts w:cs="Times New Roman"/>
          <w:sz w:val="24"/>
          <w:szCs w:val="24"/>
        </w:rPr>
        <w:t>Содержание физического воспитания дошкольников реализовывалось в трех направлениях: во время ООД, в повседневной физкультурно-оздоровительной работе, на прогулках. Наряду с физкультурной ООД использовались другие формы работы с детьми. Это и развлечения, и досуги, и спортивные праздники. В течение года были запланированы и проведены следующие мероприятия: недели здоровья, «Путешествие в зимний лес», «День защитника Отечества», «День космонавтики», «Веселые старты» и другие. Большой популярностью у детей пользуется такая форма организации физкультурно-оздоровительной работы, как «Веселые старты», которые неоднократно в течение года проводились во всех возрастных группах.</w:t>
      </w:r>
    </w:p>
    <w:p>
      <w:pPr>
        <w:spacing w:after="0"/>
        <w:ind w:firstLine="709"/>
        <w:jc w:val="both"/>
        <w:rPr>
          <w:rFonts w:cs="Times New Roman"/>
          <w:sz w:val="24"/>
          <w:szCs w:val="24"/>
        </w:rPr>
      </w:pPr>
      <w:r>
        <w:rPr>
          <w:rFonts w:cs="Times New Roman"/>
          <w:sz w:val="24"/>
          <w:szCs w:val="24"/>
        </w:rPr>
        <w:t>Педагоги, вместе с инструктором по физвоспитанию, разрабатывают и удачно внедряют в образовательный процесс различные проекты по здоровьесбережению воспитанников.</w:t>
      </w:r>
    </w:p>
    <w:p>
      <w:pPr>
        <w:spacing w:after="0"/>
        <w:ind w:firstLine="709"/>
        <w:jc w:val="both"/>
        <w:rPr>
          <w:rFonts w:cs="Times New Roman"/>
          <w:sz w:val="24"/>
          <w:szCs w:val="24"/>
        </w:rPr>
      </w:pPr>
      <w:r>
        <w:rPr>
          <w:rFonts w:cs="Times New Roman"/>
          <w:sz w:val="24"/>
          <w:szCs w:val="24"/>
        </w:rPr>
        <w:t>Музыкальный руководитель продолжила использовать в своей работе методику К.Орфа – которая активизирует соединение движения с речью, пением.</w:t>
      </w:r>
    </w:p>
    <w:p>
      <w:pPr>
        <w:spacing w:after="0"/>
        <w:ind w:firstLine="709"/>
        <w:jc w:val="both"/>
        <w:rPr>
          <w:rFonts w:cs="Times New Roman"/>
          <w:sz w:val="24"/>
          <w:szCs w:val="24"/>
        </w:rPr>
      </w:pPr>
      <w:r>
        <w:rPr>
          <w:rFonts w:cs="Times New Roman"/>
          <w:sz w:val="24"/>
          <w:szCs w:val="24"/>
        </w:rPr>
        <w:t>Эти занятия помогают реализовать потребность в сохранении как - физического так и психологического здоровья, позволяют насытить образовательный процесс положительными эмоциями, увеличить двигательную активность детей, которая является мощным фактором интеллектуального и эмоционального развития ребенка. Во время занятий у детей развивается чувство ритма, гибкость и пластичность, формируется правильная осанка.</w:t>
      </w:r>
    </w:p>
    <w:p>
      <w:pPr>
        <w:spacing w:after="0"/>
        <w:ind w:firstLine="709"/>
        <w:jc w:val="both"/>
        <w:rPr>
          <w:rFonts w:cs="Times New Roman"/>
          <w:sz w:val="24"/>
          <w:szCs w:val="24"/>
        </w:rPr>
      </w:pPr>
      <w:r>
        <w:rPr>
          <w:rFonts w:cs="Times New Roman"/>
          <w:sz w:val="24"/>
          <w:szCs w:val="24"/>
        </w:rPr>
        <w:t>Данный вид работы способствует развитию подвижности в суставах, формирует свод стопы, тренирует равновесие, укрепляет мышечную систему, улучшает гибкость, пластику, восстанавливает тонус тела, нормализует деятельность сердечно-сосудистой системы, помогает выработать хорошую осанку, красивые, выразительные и точные движения, способствует гармоничному развитию.</w:t>
      </w:r>
    </w:p>
    <w:p>
      <w:pPr>
        <w:spacing w:after="0"/>
        <w:ind w:firstLine="709"/>
        <w:jc w:val="both"/>
        <w:rPr>
          <w:rFonts w:cs="Times New Roman"/>
          <w:sz w:val="24"/>
          <w:szCs w:val="24"/>
        </w:rPr>
      </w:pPr>
      <w:r>
        <w:rPr>
          <w:rFonts w:cs="Times New Roman"/>
          <w:sz w:val="24"/>
          <w:szCs w:val="24"/>
        </w:rPr>
        <w:t>Кроме того, реализуется система работы с родителями по формированию основ ЗОЖ, направленная на повышение активности родителей. Она проявляется в их участии в физкультурно-оздоровительных мероприятиях вместе с детьми, разнообразных формах работы, в том числе и дистанционной, по вопросам сохранения и укрепления здоровья дошкольников, в развитии предметно-развивающей среды в группах и на участках ОО, что способствует стимулированию положительной мотивации к здоровому образу жизни.</w:t>
      </w:r>
    </w:p>
    <w:p>
      <w:pPr>
        <w:spacing w:after="0"/>
        <w:ind w:firstLine="709"/>
        <w:jc w:val="both"/>
        <w:rPr>
          <w:rFonts w:cs="Times New Roman"/>
          <w:sz w:val="24"/>
          <w:szCs w:val="24"/>
        </w:rPr>
      </w:pPr>
      <w:r>
        <w:rPr>
          <w:rFonts w:cs="Times New Roman"/>
          <w:b/>
          <w:bCs/>
          <w:sz w:val="24"/>
          <w:szCs w:val="24"/>
        </w:rPr>
        <w:t>Уровень физического развития</w:t>
      </w:r>
    </w:p>
    <w:p>
      <w:pPr>
        <w:spacing w:after="0"/>
        <w:ind w:firstLine="709"/>
        <w:jc w:val="both"/>
        <w:rPr>
          <w:rFonts w:cs="Times New Roman"/>
          <w:b/>
          <w:bCs/>
          <w:sz w:val="24"/>
          <w:szCs w:val="24"/>
        </w:rPr>
      </w:pPr>
      <w:r>
        <w:rPr>
          <w:rFonts w:cs="Times New Roman"/>
          <w:b/>
          <w:bCs/>
          <w:sz w:val="24"/>
          <w:szCs w:val="24"/>
        </w:rPr>
        <w:t>Анализ заболеваемости детей ОО</w:t>
      </w:r>
    </w:p>
    <w:p>
      <w:pPr>
        <w:tabs>
          <w:tab w:val="left" w:pos="0"/>
        </w:tabs>
        <w:spacing w:after="0"/>
        <w:jc w:val="right"/>
        <w:rPr>
          <w:rFonts w:cs="Times New Roman"/>
          <w:sz w:val="24"/>
          <w:szCs w:val="24"/>
        </w:rPr>
      </w:pPr>
    </w:p>
    <w:p>
      <w:pPr>
        <w:tabs>
          <w:tab w:val="left" w:pos="0"/>
        </w:tabs>
        <w:spacing w:after="0"/>
        <w:jc w:val="center"/>
        <w:rPr>
          <w:rFonts w:cs="Times New Roman"/>
          <w:b/>
          <w:sz w:val="24"/>
          <w:szCs w:val="24"/>
        </w:rPr>
      </w:pPr>
      <w:r>
        <w:rPr>
          <w:rFonts w:cs="Times New Roman"/>
          <w:b/>
          <w:sz w:val="24"/>
          <w:szCs w:val="24"/>
        </w:rPr>
        <w:t>Показатели заболеваемости  и посещаемости детей</w:t>
      </w:r>
    </w:p>
    <w:p>
      <w:pPr>
        <w:tabs>
          <w:tab w:val="left" w:pos="0"/>
        </w:tabs>
        <w:spacing w:after="0"/>
        <w:jc w:val="center"/>
        <w:rPr>
          <w:rFonts w:cs="Times New Roman"/>
          <w:b/>
          <w:sz w:val="24"/>
          <w:szCs w:val="24"/>
        </w:rPr>
      </w:pPr>
    </w:p>
    <w:p>
      <w:pPr>
        <w:tabs>
          <w:tab w:val="left" w:pos="0"/>
        </w:tabs>
        <w:spacing w:after="0"/>
        <w:rPr>
          <w:rFonts w:cs="Times New Roman"/>
          <w:b/>
          <w:sz w:val="24"/>
          <w:szCs w:val="24"/>
        </w:rPr>
      </w:pPr>
    </w:p>
    <w:tbl>
      <w:tblPr>
        <w:tblStyle w:val="a4"/>
        <w:tblW w:w="0" w:type="auto"/>
        <w:tblLook w:val="04A0" w:firstRow="1" w:lastRow="0" w:firstColumn="1" w:lastColumn="0" w:noHBand="0" w:noVBand="1"/>
      </w:tblPr>
      <w:tblGrid>
        <w:gridCol w:w="3114"/>
        <w:gridCol w:w="1584"/>
        <w:gridCol w:w="1531"/>
        <w:gridCol w:w="1531"/>
        <w:gridCol w:w="1704"/>
      </w:tblGrid>
      <w:tr>
        <w:tc>
          <w:tcPr>
            <w:tcW w:w="3114" w:type="dxa"/>
            <w:vMerge w:val="restart"/>
          </w:tcPr>
          <w:p>
            <w:pPr>
              <w:tabs>
                <w:tab w:val="left" w:pos="0"/>
              </w:tabs>
              <w:jc w:val="center"/>
              <w:rPr>
                <w:rFonts w:cs="Times New Roman"/>
                <w:b/>
                <w:sz w:val="24"/>
                <w:szCs w:val="24"/>
              </w:rPr>
            </w:pPr>
            <w:r>
              <w:rPr>
                <w:rFonts w:cs="Times New Roman"/>
                <w:b/>
                <w:sz w:val="24"/>
                <w:szCs w:val="24"/>
              </w:rPr>
              <w:t>Параметры</w:t>
            </w:r>
          </w:p>
        </w:tc>
        <w:tc>
          <w:tcPr>
            <w:tcW w:w="6350" w:type="dxa"/>
            <w:gridSpan w:val="4"/>
          </w:tcPr>
          <w:p>
            <w:pPr>
              <w:tabs>
                <w:tab w:val="left" w:pos="0"/>
              </w:tabs>
              <w:jc w:val="center"/>
              <w:rPr>
                <w:rFonts w:cs="Times New Roman"/>
                <w:b/>
                <w:sz w:val="24"/>
                <w:szCs w:val="24"/>
              </w:rPr>
            </w:pPr>
            <w:r>
              <w:rPr>
                <w:rFonts w:cs="Times New Roman"/>
                <w:b/>
                <w:sz w:val="24"/>
                <w:szCs w:val="24"/>
              </w:rPr>
              <w:t>Отчетный период</w:t>
            </w:r>
          </w:p>
        </w:tc>
      </w:tr>
      <w:tr>
        <w:tc>
          <w:tcPr>
            <w:tcW w:w="3114" w:type="dxa"/>
            <w:vMerge/>
          </w:tcPr>
          <w:p>
            <w:pPr>
              <w:tabs>
                <w:tab w:val="left" w:pos="0"/>
              </w:tabs>
              <w:jc w:val="center"/>
              <w:rPr>
                <w:rFonts w:cs="Times New Roman"/>
                <w:b/>
                <w:sz w:val="24"/>
                <w:szCs w:val="24"/>
              </w:rPr>
            </w:pPr>
          </w:p>
        </w:tc>
        <w:tc>
          <w:tcPr>
            <w:tcW w:w="3115" w:type="dxa"/>
            <w:gridSpan w:val="2"/>
          </w:tcPr>
          <w:p>
            <w:pPr>
              <w:tabs>
                <w:tab w:val="left" w:pos="0"/>
              </w:tabs>
              <w:jc w:val="center"/>
              <w:rPr>
                <w:rFonts w:cs="Times New Roman"/>
                <w:b/>
                <w:sz w:val="24"/>
                <w:szCs w:val="24"/>
              </w:rPr>
            </w:pPr>
            <w:r>
              <w:rPr>
                <w:rFonts w:cs="Times New Roman"/>
                <w:b/>
                <w:sz w:val="24"/>
                <w:szCs w:val="24"/>
              </w:rPr>
              <w:t>2019-2020</w:t>
            </w:r>
          </w:p>
        </w:tc>
        <w:tc>
          <w:tcPr>
            <w:tcW w:w="3235" w:type="dxa"/>
            <w:gridSpan w:val="2"/>
          </w:tcPr>
          <w:p>
            <w:pPr>
              <w:tabs>
                <w:tab w:val="left" w:pos="0"/>
              </w:tabs>
              <w:jc w:val="center"/>
              <w:rPr>
                <w:rFonts w:cs="Times New Roman"/>
                <w:b/>
                <w:sz w:val="24"/>
                <w:szCs w:val="24"/>
              </w:rPr>
            </w:pPr>
            <w:r>
              <w:rPr>
                <w:rFonts w:cs="Times New Roman"/>
                <w:b/>
                <w:sz w:val="24"/>
                <w:szCs w:val="24"/>
              </w:rPr>
              <w:t>2020-2021</w:t>
            </w:r>
          </w:p>
        </w:tc>
      </w:tr>
      <w:tr>
        <w:tc>
          <w:tcPr>
            <w:tcW w:w="3114" w:type="dxa"/>
          </w:tcPr>
          <w:p>
            <w:pPr>
              <w:tabs>
                <w:tab w:val="left" w:pos="0"/>
              </w:tabs>
              <w:jc w:val="center"/>
              <w:rPr>
                <w:rFonts w:cs="Times New Roman"/>
                <w:b/>
                <w:sz w:val="24"/>
                <w:szCs w:val="24"/>
              </w:rPr>
            </w:pPr>
            <w:r>
              <w:rPr>
                <w:rFonts w:cs="Times New Roman"/>
                <w:b/>
                <w:sz w:val="24"/>
                <w:szCs w:val="24"/>
              </w:rPr>
              <w:t>Среднегодовая численность детей</w:t>
            </w:r>
          </w:p>
        </w:tc>
        <w:tc>
          <w:tcPr>
            <w:tcW w:w="3115" w:type="dxa"/>
            <w:gridSpan w:val="2"/>
          </w:tcPr>
          <w:p>
            <w:pPr>
              <w:tabs>
                <w:tab w:val="left" w:pos="0"/>
              </w:tabs>
              <w:jc w:val="center"/>
              <w:rPr>
                <w:rFonts w:cs="Times New Roman"/>
                <w:b/>
                <w:sz w:val="24"/>
                <w:szCs w:val="24"/>
              </w:rPr>
            </w:pPr>
            <w:r>
              <w:rPr>
                <w:rFonts w:cs="Times New Roman"/>
                <w:b/>
                <w:sz w:val="24"/>
                <w:szCs w:val="24"/>
              </w:rPr>
              <w:t>116</w:t>
            </w:r>
          </w:p>
        </w:tc>
        <w:tc>
          <w:tcPr>
            <w:tcW w:w="3235" w:type="dxa"/>
            <w:gridSpan w:val="2"/>
          </w:tcPr>
          <w:p>
            <w:pPr>
              <w:tabs>
                <w:tab w:val="left" w:pos="0"/>
              </w:tabs>
              <w:jc w:val="center"/>
              <w:rPr>
                <w:rFonts w:cs="Times New Roman"/>
                <w:b/>
                <w:sz w:val="24"/>
                <w:szCs w:val="24"/>
              </w:rPr>
            </w:pPr>
            <w:r>
              <w:rPr>
                <w:rFonts w:cs="Times New Roman"/>
                <w:b/>
                <w:sz w:val="24"/>
                <w:szCs w:val="24"/>
              </w:rPr>
              <w:t>118 с.Чажемто и 23 с.Озерное</w:t>
            </w:r>
          </w:p>
        </w:tc>
      </w:tr>
      <w:tr>
        <w:tc>
          <w:tcPr>
            <w:tcW w:w="3114" w:type="dxa"/>
            <w:vMerge w:val="restart"/>
          </w:tcPr>
          <w:p>
            <w:pPr>
              <w:tabs>
                <w:tab w:val="left" w:pos="0"/>
              </w:tabs>
              <w:jc w:val="center"/>
              <w:rPr>
                <w:rFonts w:cs="Times New Roman"/>
                <w:b/>
                <w:sz w:val="24"/>
                <w:szCs w:val="24"/>
              </w:rPr>
            </w:pPr>
            <w:r>
              <w:rPr>
                <w:rFonts w:cs="Times New Roman"/>
                <w:b/>
                <w:sz w:val="24"/>
                <w:szCs w:val="24"/>
              </w:rPr>
              <w:t>Число дней, пропущенных по болезни</w:t>
            </w:r>
          </w:p>
        </w:tc>
        <w:tc>
          <w:tcPr>
            <w:tcW w:w="1584" w:type="dxa"/>
            <w:vMerge w:val="restart"/>
          </w:tcPr>
          <w:p>
            <w:pPr>
              <w:tabs>
                <w:tab w:val="left" w:pos="0"/>
              </w:tabs>
              <w:jc w:val="center"/>
              <w:rPr>
                <w:rFonts w:cs="Times New Roman"/>
                <w:b/>
                <w:sz w:val="24"/>
                <w:szCs w:val="24"/>
              </w:rPr>
            </w:pPr>
            <w:r>
              <w:rPr>
                <w:rFonts w:cs="Times New Roman"/>
                <w:b/>
                <w:sz w:val="24"/>
                <w:szCs w:val="24"/>
              </w:rPr>
              <w:t>2766</w:t>
            </w:r>
          </w:p>
        </w:tc>
        <w:tc>
          <w:tcPr>
            <w:tcW w:w="1531" w:type="dxa"/>
          </w:tcPr>
          <w:p>
            <w:pPr>
              <w:tabs>
                <w:tab w:val="left" w:pos="0"/>
              </w:tabs>
              <w:jc w:val="center"/>
              <w:rPr>
                <w:rFonts w:cs="Times New Roman"/>
                <w:b/>
                <w:sz w:val="24"/>
                <w:szCs w:val="24"/>
              </w:rPr>
            </w:pPr>
            <w:r>
              <w:rPr>
                <w:rFonts w:cs="Times New Roman"/>
                <w:b/>
                <w:sz w:val="24"/>
                <w:szCs w:val="24"/>
              </w:rPr>
              <w:t>Р.В. 372</w:t>
            </w:r>
          </w:p>
        </w:tc>
        <w:tc>
          <w:tcPr>
            <w:tcW w:w="1531" w:type="dxa"/>
            <w:vMerge w:val="restart"/>
          </w:tcPr>
          <w:p>
            <w:pPr>
              <w:tabs>
                <w:tab w:val="left" w:pos="0"/>
              </w:tabs>
              <w:jc w:val="center"/>
              <w:rPr>
                <w:rFonts w:cs="Times New Roman"/>
                <w:b/>
                <w:sz w:val="24"/>
                <w:szCs w:val="24"/>
              </w:rPr>
            </w:pPr>
            <w:r>
              <w:rPr>
                <w:rFonts w:cs="Times New Roman"/>
                <w:b/>
                <w:sz w:val="24"/>
                <w:szCs w:val="24"/>
              </w:rPr>
              <w:t>3301</w:t>
            </w:r>
          </w:p>
        </w:tc>
        <w:tc>
          <w:tcPr>
            <w:tcW w:w="1704" w:type="dxa"/>
          </w:tcPr>
          <w:p>
            <w:pPr>
              <w:tabs>
                <w:tab w:val="left" w:pos="0"/>
              </w:tabs>
              <w:jc w:val="center"/>
              <w:rPr>
                <w:rFonts w:cs="Times New Roman"/>
                <w:b/>
                <w:sz w:val="24"/>
                <w:szCs w:val="24"/>
              </w:rPr>
            </w:pPr>
            <w:r>
              <w:rPr>
                <w:rFonts w:cs="Times New Roman"/>
                <w:b/>
                <w:sz w:val="24"/>
                <w:szCs w:val="24"/>
              </w:rPr>
              <w:t>Р.В. 281</w:t>
            </w:r>
          </w:p>
        </w:tc>
      </w:tr>
      <w:tr>
        <w:tc>
          <w:tcPr>
            <w:tcW w:w="3114" w:type="dxa"/>
            <w:vMerge/>
          </w:tcPr>
          <w:p>
            <w:pPr>
              <w:tabs>
                <w:tab w:val="left" w:pos="0"/>
              </w:tabs>
              <w:jc w:val="center"/>
              <w:rPr>
                <w:rFonts w:cs="Times New Roman"/>
                <w:b/>
                <w:sz w:val="24"/>
                <w:szCs w:val="24"/>
              </w:rPr>
            </w:pPr>
          </w:p>
        </w:tc>
        <w:tc>
          <w:tcPr>
            <w:tcW w:w="1584" w:type="dxa"/>
            <w:vMerge/>
          </w:tcPr>
          <w:p>
            <w:pPr>
              <w:tabs>
                <w:tab w:val="left" w:pos="0"/>
              </w:tabs>
              <w:jc w:val="center"/>
              <w:rPr>
                <w:rFonts w:cs="Times New Roman"/>
                <w:b/>
                <w:sz w:val="24"/>
                <w:szCs w:val="24"/>
              </w:rPr>
            </w:pPr>
          </w:p>
        </w:tc>
        <w:tc>
          <w:tcPr>
            <w:tcW w:w="1531" w:type="dxa"/>
          </w:tcPr>
          <w:p>
            <w:pPr>
              <w:tabs>
                <w:tab w:val="left" w:pos="0"/>
              </w:tabs>
              <w:jc w:val="center"/>
              <w:rPr>
                <w:rFonts w:cs="Times New Roman"/>
                <w:b/>
                <w:sz w:val="24"/>
                <w:szCs w:val="24"/>
              </w:rPr>
            </w:pPr>
            <w:r>
              <w:rPr>
                <w:rFonts w:cs="Times New Roman"/>
                <w:b/>
                <w:sz w:val="24"/>
                <w:szCs w:val="24"/>
              </w:rPr>
              <w:t>Д.В 2394</w:t>
            </w:r>
          </w:p>
        </w:tc>
        <w:tc>
          <w:tcPr>
            <w:tcW w:w="1531" w:type="dxa"/>
            <w:vMerge/>
          </w:tcPr>
          <w:p>
            <w:pPr>
              <w:tabs>
                <w:tab w:val="left" w:pos="0"/>
              </w:tabs>
              <w:jc w:val="center"/>
              <w:rPr>
                <w:rFonts w:cs="Times New Roman"/>
                <w:b/>
                <w:sz w:val="24"/>
                <w:szCs w:val="24"/>
              </w:rPr>
            </w:pPr>
          </w:p>
        </w:tc>
        <w:tc>
          <w:tcPr>
            <w:tcW w:w="1704" w:type="dxa"/>
          </w:tcPr>
          <w:p>
            <w:pPr>
              <w:tabs>
                <w:tab w:val="left" w:pos="0"/>
              </w:tabs>
              <w:jc w:val="center"/>
              <w:rPr>
                <w:rFonts w:cs="Times New Roman"/>
                <w:b/>
                <w:sz w:val="24"/>
                <w:szCs w:val="24"/>
              </w:rPr>
            </w:pPr>
            <w:r>
              <w:rPr>
                <w:rFonts w:cs="Times New Roman"/>
                <w:b/>
                <w:sz w:val="24"/>
                <w:szCs w:val="24"/>
              </w:rPr>
              <w:t>Д.В 3020</w:t>
            </w:r>
          </w:p>
        </w:tc>
      </w:tr>
      <w:tr>
        <w:tc>
          <w:tcPr>
            <w:tcW w:w="3114" w:type="dxa"/>
            <w:vMerge w:val="restart"/>
          </w:tcPr>
          <w:p>
            <w:pPr>
              <w:tabs>
                <w:tab w:val="left" w:pos="0"/>
              </w:tabs>
              <w:jc w:val="center"/>
              <w:rPr>
                <w:rFonts w:cs="Times New Roman"/>
                <w:b/>
                <w:sz w:val="24"/>
                <w:szCs w:val="24"/>
              </w:rPr>
            </w:pPr>
            <w:r>
              <w:rPr>
                <w:rFonts w:cs="Times New Roman"/>
                <w:b/>
                <w:sz w:val="24"/>
                <w:szCs w:val="24"/>
              </w:rPr>
              <w:t xml:space="preserve">Число пропущенных дней  </w:t>
            </w:r>
            <w:r>
              <w:rPr>
                <w:rFonts w:cs="Times New Roman"/>
                <w:b/>
                <w:sz w:val="24"/>
                <w:szCs w:val="24"/>
              </w:rPr>
              <w:lastRenderedPageBreak/>
              <w:t>по болезни на 1 ребенка</w:t>
            </w:r>
          </w:p>
        </w:tc>
        <w:tc>
          <w:tcPr>
            <w:tcW w:w="1584" w:type="dxa"/>
            <w:vMerge w:val="restart"/>
          </w:tcPr>
          <w:p>
            <w:pPr>
              <w:tabs>
                <w:tab w:val="left" w:pos="0"/>
              </w:tabs>
              <w:jc w:val="center"/>
              <w:rPr>
                <w:rFonts w:cs="Times New Roman"/>
                <w:b/>
                <w:sz w:val="24"/>
                <w:szCs w:val="24"/>
              </w:rPr>
            </w:pPr>
            <w:r>
              <w:rPr>
                <w:rFonts w:cs="Times New Roman"/>
                <w:b/>
                <w:sz w:val="24"/>
                <w:szCs w:val="24"/>
              </w:rPr>
              <w:lastRenderedPageBreak/>
              <w:t>23</w:t>
            </w:r>
          </w:p>
        </w:tc>
        <w:tc>
          <w:tcPr>
            <w:tcW w:w="1531" w:type="dxa"/>
          </w:tcPr>
          <w:p>
            <w:pPr>
              <w:tabs>
                <w:tab w:val="left" w:pos="0"/>
              </w:tabs>
              <w:jc w:val="center"/>
              <w:rPr>
                <w:rFonts w:cs="Times New Roman"/>
                <w:b/>
                <w:sz w:val="24"/>
                <w:szCs w:val="24"/>
              </w:rPr>
            </w:pPr>
            <w:r>
              <w:rPr>
                <w:rFonts w:cs="Times New Roman"/>
                <w:b/>
                <w:sz w:val="24"/>
                <w:szCs w:val="24"/>
              </w:rPr>
              <w:t xml:space="preserve">Р.В.19 </w:t>
            </w:r>
          </w:p>
        </w:tc>
        <w:tc>
          <w:tcPr>
            <w:tcW w:w="1531" w:type="dxa"/>
            <w:vMerge w:val="restart"/>
          </w:tcPr>
          <w:p>
            <w:pPr>
              <w:tabs>
                <w:tab w:val="left" w:pos="0"/>
              </w:tabs>
              <w:jc w:val="center"/>
              <w:rPr>
                <w:rFonts w:cs="Times New Roman"/>
                <w:b/>
                <w:sz w:val="24"/>
                <w:szCs w:val="24"/>
              </w:rPr>
            </w:pPr>
            <w:r>
              <w:rPr>
                <w:rFonts w:cs="Times New Roman"/>
                <w:b/>
                <w:sz w:val="24"/>
                <w:szCs w:val="24"/>
              </w:rPr>
              <w:t>32</w:t>
            </w:r>
          </w:p>
        </w:tc>
        <w:tc>
          <w:tcPr>
            <w:tcW w:w="1704" w:type="dxa"/>
          </w:tcPr>
          <w:p>
            <w:pPr>
              <w:tabs>
                <w:tab w:val="left" w:pos="0"/>
              </w:tabs>
              <w:jc w:val="center"/>
              <w:rPr>
                <w:rFonts w:cs="Times New Roman"/>
                <w:b/>
                <w:sz w:val="24"/>
                <w:szCs w:val="24"/>
              </w:rPr>
            </w:pPr>
            <w:r>
              <w:rPr>
                <w:rFonts w:cs="Times New Roman"/>
                <w:b/>
                <w:sz w:val="24"/>
                <w:szCs w:val="24"/>
              </w:rPr>
              <w:t>Р.В.34</w:t>
            </w:r>
          </w:p>
        </w:tc>
      </w:tr>
      <w:tr>
        <w:tc>
          <w:tcPr>
            <w:tcW w:w="3114" w:type="dxa"/>
            <w:vMerge/>
          </w:tcPr>
          <w:p>
            <w:pPr>
              <w:tabs>
                <w:tab w:val="left" w:pos="0"/>
              </w:tabs>
              <w:jc w:val="center"/>
              <w:rPr>
                <w:rFonts w:cs="Times New Roman"/>
                <w:b/>
                <w:sz w:val="24"/>
                <w:szCs w:val="24"/>
              </w:rPr>
            </w:pPr>
          </w:p>
        </w:tc>
        <w:tc>
          <w:tcPr>
            <w:tcW w:w="1584" w:type="dxa"/>
            <w:vMerge/>
          </w:tcPr>
          <w:p>
            <w:pPr>
              <w:tabs>
                <w:tab w:val="left" w:pos="0"/>
              </w:tabs>
              <w:jc w:val="center"/>
              <w:rPr>
                <w:rFonts w:cs="Times New Roman"/>
                <w:b/>
                <w:sz w:val="24"/>
                <w:szCs w:val="24"/>
              </w:rPr>
            </w:pPr>
          </w:p>
        </w:tc>
        <w:tc>
          <w:tcPr>
            <w:tcW w:w="1531" w:type="dxa"/>
          </w:tcPr>
          <w:p>
            <w:pPr>
              <w:tabs>
                <w:tab w:val="left" w:pos="0"/>
              </w:tabs>
              <w:jc w:val="center"/>
              <w:rPr>
                <w:rFonts w:cs="Times New Roman"/>
                <w:b/>
                <w:sz w:val="24"/>
                <w:szCs w:val="24"/>
              </w:rPr>
            </w:pPr>
            <w:r>
              <w:rPr>
                <w:rFonts w:cs="Times New Roman"/>
                <w:b/>
                <w:sz w:val="24"/>
                <w:szCs w:val="24"/>
              </w:rPr>
              <w:t>Д.В. 25</w:t>
            </w:r>
          </w:p>
        </w:tc>
        <w:tc>
          <w:tcPr>
            <w:tcW w:w="1531" w:type="dxa"/>
            <w:vMerge/>
          </w:tcPr>
          <w:p>
            <w:pPr>
              <w:tabs>
                <w:tab w:val="left" w:pos="0"/>
              </w:tabs>
              <w:jc w:val="center"/>
              <w:rPr>
                <w:rFonts w:cs="Times New Roman"/>
                <w:b/>
                <w:sz w:val="24"/>
                <w:szCs w:val="24"/>
              </w:rPr>
            </w:pPr>
          </w:p>
        </w:tc>
        <w:tc>
          <w:tcPr>
            <w:tcW w:w="1704" w:type="dxa"/>
          </w:tcPr>
          <w:p>
            <w:pPr>
              <w:tabs>
                <w:tab w:val="left" w:pos="0"/>
              </w:tabs>
              <w:jc w:val="center"/>
              <w:rPr>
                <w:rFonts w:cs="Times New Roman"/>
                <w:b/>
                <w:sz w:val="24"/>
                <w:szCs w:val="24"/>
              </w:rPr>
            </w:pPr>
            <w:r>
              <w:rPr>
                <w:rFonts w:cs="Times New Roman"/>
                <w:b/>
                <w:sz w:val="24"/>
                <w:szCs w:val="24"/>
              </w:rPr>
              <w:t>Д.В. 31</w:t>
            </w:r>
          </w:p>
        </w:tc>
      </w:tr>
      <w:tr>
        <w:tc>
          <w:tcPr>
            <w:tcW w:w="3114" w:type="dxa"/>
            <w:vMerge w:val="restart"/>
          </w:tcPr>
          <w:p>
            <w:pPr>
              <w:tabs>
                <w:tab w:val="left" w:pos="0"/>
              </w:tabs>
              <w:jc w:val="center"/>
              <w:rPr>
                <w:rFonts w:cs="Times New Roman"/>
                <w:b/>
                <w:sz w:val="24"/>
                <w:szCs w:val="24"/>
              </w:rPr>
            </w:pPr>
            <w:r>
              <w:rPr>
                <w:rFonts w:cs="Times New Roman"/>
                <w:b/>
                <w:sz w:val="24"/>
                <w:szCs w:val="24"/>
              </w:rPr>
              <w:lastRenderedPageBreak/>
              <w:t>Случаи заболевания за год</w:t>
            </w:r>
          </w:p>
        </w:tc>
        <w:tc>
          <w:tcPr>
            <w:tcW w:w="1584" w:type="dxa"/>
            <w:vMerge w:val="restart"/>
          </w:tcPr>
          <w:p>
            <w:pPr>
              <w:tabs>
                <w:tab w:val="left" w:pos="0"/>
              </w:tabs>
              <w:jc w:val="center"/>
              <w:rPr>
                <w:rFonts w:cs="Times New Roman"/>
                <w:b/>
                <w:sz w:val="24"/>
                <w:szCs w:val="24"/>
              </w:rPr>
            </w:pPr>
            <w:r>
              <w:rPr>
                <w:rFonts w:cs="Times New Roman"/>
                <w:b/>
                <w:sz w:val="24"/>
                <w:szCs w:val="24"/>
              </w:rPr>
              <w:t>565</w:t>
            </w:r>
          </w:p>
        </w:tc>
        <w:tc>
          <w:tcPr>
            <w:tcW w:w="1531" w:type="dxa"/>
          </w:tcPr>
          <w:p>
            <w:pPr>
              <w:tabs>
                <w:tab w:val="left" w:pos="0"/>
              </w:tabs>
              <w:jc w:val="center"/>
              <w:rPr>
                <w:rFonts w:cs="Times New Roman"/>
                <w:b/>
                <w:sz w:val="24"/>
                <w:szCs w:val="24"/>
              </w:rPr>
            </w:pPr>
            <w:r>
              <w:rPr>
                <w:rFonts w:cs="Times New Roman"/>
                <w:b/>
                <w:sz w:val="24"/>
                <w:szCs w:val="24"/>
              </w:rPr>
              <w:t>Р.В. 111</w:t>
            </w:r>
          </w:p>
        </w:tc>
        <w:tc>
          <w:tcPr>
            <w:tcW w:w="1531" w:type="dxa"/>
            <w:vMerge w:val="restart"/>
          </w:tcPr>
          <w:p>
            <w:pPr>
              <w:tabs>
                <w:tab w:val="left" w:pos="0"/>
              </w:tabs>
              <w:jc w:val="center"/>
              <w:rPr>
                <w:rFonts w:cs="Times New Roman"/>
                <w:b/>
                <w:sz w:val="24"/>
                <w:szCs w:val="24"/>
              </w:rPr>
            </w:pPr>
            <w:r>
              <w:rPr>
                <w:rFonts w:cs="Times New Roman"/>
                <w:b/>
                <w:sz w:val="24"/>
                <w:szCs w:val="24"/>
              </w:rPr>
              <w:t>262</w:t>
            </w:r>
          </w:p>
        </w:tc>
        <w:tc>
          <w:tcPr>
            <w:tcW w:w="1704" w:type="dxa"/>
          </w:tcPr>
          <w:p>
            <w:pPr>
              <w:tabs>
                <w:tab w:val="left" w:pos="0"/>
              </w:tabs>
              <w:jc w:val="center"/>
              <w:rPr>
                <w:rFonts w:cs="Times New Roman"/>
                <w:b/>
                <w:sz w:val="24"/>
                <w:szCs w:val="24"/>
              </w:rPr>
            </w:pPr>
            <w:r>
              <w:rPr>
                <w:rFonts w:cs="Times New Roman"/>
                <w:b/>
                <w:sz w:val="24"/>
                <w:szCs w:val="24"/>
              </w:rPr>
              <w:t>Р.В. 42</w:t>
            </w:r>
          </w:p>
        </w:tc>
      </w:tr>
      <w:tr>
        <w:tc>
          <w:tcPr>
            <w:tcW w:w="3114" w:type="dxa"/>
            <w:vMerge/>
          </w:tcPr>
          <w:p>
            <w:pPr>
              <w:tabs>
                <w:tab w:val="left" w:pos="0"/>
              </w:tabs>
              <w:jc w:val="center"/>
              <w:rPr>
                <w:rFonts w:cs="Times New Roman"/>
                <w:b/>
                <w:sz w:val="24"/>
                <w:szCs w:val="24"/>
              </w:rPr>
            </w:pPr>
          </w:p>
        </w:tc>
        <w:tc>
          <w:tcPr>
            <w:tcW w:w="1584" w:type="dxa"/>
            <w:vMerge/>
          </w:tcPr>
          <w:p>
            <w:pPr>
              <w:tabs>
                <w:tab w:val="left" w:pos="0"/>
              </w:tabs>
              <w:jc w:val="center"/>
              <w:rPr>
                <w:rFonts w:cs="Times New Roman"/>
                <w:b/>
                <w:sz w:val="24"/>
                <w:szCs w:val="24"/>
              </w:rPr>
            </w:pPr>
          </w:p>
        </w:tc>
        <w:tc>
          <w:tcPr>
            <w:tcW w:w="1531" w:type="dxa"/>
          </w:tcPr>
          <w:p>
            <w:pPr>
              <w:tabs>
                <w:tab w:val="left" w:pos="0"/>
              </w:tabs>
              <w:jc w:val="center"/>
              <w:rPr>
                <w:rFonts w:cs="Times New Roman"/>
                <w:b/>
                <w:sz w:val="24"/>
                <w:szCs w:val="24"/>
              </w:rPr>
            </w:pPr>
            <w:r>
              <w:rPr>
                <w:rFonts w:cs="Times New Roman"/>
                <w:b/>
                <w:sz w:val="24"/>
                <w:szCs w:val="24"/>
              </w:rPr>
              <w:t>Д.В. 454</w:t>
            </w:r>
          </w:p>
        </w:tc>
        <w:tc>
          <w:tcPr>
            <w:tcW w:w="1531" w:type="dxa"/>
            <w:vMerge/>
          </w:tcPr>
          <w:p>
            <w:pPr>
              <w:tabs>
                <w:tab w:val="left" w:pos="0"/>
              </w:tabs>
              <w:jc w:val="center"/>
              <w:rPr>
                <w:rFonts w:cs="Times New Roman"/>
                <w:b/>
                <w:sz w:val="24"/>
                <w:szCs w:val="24"/>
              </w:rPr>
            </w:pPr>
          </w:p>
        </w:tc>
        <w:tc>
          <w:tcPr>
            <w:tcW w:w="1704" w:type="dxa"/>
          </w:tcPr>
          <w:p>
            <w:pPr>
              <w:tabs>
                <w:tab w:val="left" w:pos="0"/>
              </w:tabs>
              <w:jc w:val="center"/>
              <w:rPr>
                <w:rFonts w:cs="Times New Roman"/>
                <w:b/>
                <w:sz w:val="24"/>
                <w:szCs w:val="24"/>
              </w:rPr>
            </w:pPr>
            <w:r>
              <w:rPr>
                <w:rFonts w:cs="Times New Roman"/>
                <w:b/>
                <w:sz w:val="24"/>
                <w:szCs w:val="24"/>
              </w:rPr>
              <w:t>Д.В. 220</w:t>
            </w:r>
          </w:p>
        </w:tc>
      </w:tr>
      <w:tr>
        <w:tc>
          <w:tcPr>
            <w:tcW w:w="3114" w:type="dxa"/>
            <w:vMerge w:val="restart"/>
          </w:tcPr>
          <w:p>
            <w:pPr>
              <w:tabs>
                <w:tab w:val="left" w:pos="0"/>
              </w:tabs>
              <w:jc w:val="center"/>
              <w:rPr>
                <w:rFonts w:cs="Times New Roman"/>
                <w:b/>
                <w:sz w:val="24"/>
                <w:szCs w:val="24"/>
              </w:rPr>
            </w:pPr>
            <w:r>
              <w:rPr>
                <w:rFonts w:cs="Times New Roman"/>
                <w:b/>
                <w:sz w:val="24"/>
                <w:szCs w:val="24"/>
              </w:rPr>
              <w:t>Случаи заболевания за год на 1 ребенка</w:t>
            </w:r>
          </w:p>
        </w:tc>
        <w:tc>
          <w:tcPr>
            <w:tcW w:w="1584" w:type="dxa"/>
            <w:vMerge w:val="restart"/>
          </w:tcPr>
          <w:p>
            <w:pPr>
              <w:tabs>
                <w:tab w:val="left" w:pos="0"/>
              </w:tabs>
              <w:jc w:val="center"/>
              <w:rPr>
                <w:rFonts w:cs="Times New Roman"/>
                <w:b/>
                <w:sz w:val="24"/>
                <w:szCs w:val="24"/>
              </w:rPr>
            </w:pPr>
            <w:r>
              <w:rPr>
                <w:rFonts w:cs="Times New Roman"/>
                <w:b/>
                <w:sz w:val="24"/>
                <w:szCs w:val="24"/>
              </w:rPr>
              <w:t>5</w:t>
            </w:r>
          </w:p>
        </w:tc>
        <w:tc>
          <w:tcPr>
            <w:tcW w:w="1531" w:type="dxa"/>
          </w:tcPr>
          <w:p>
            <w:pPr>
              <w:tabs>
                <w:tab w:val="left" w:pos="0"/>
              </w:tabs>
              <w:jc w:val="center"/>
              <w:rPr>
                <w:rFonts w:cs="Times New Roman"/>
                <w:b/>
                <w:sz w:val="24"/>
                <w:szCs w:val="24"/>
              </w:rPr>
            </w:pPr>
            <w:r>
              <w:rPr>
                <w:rFonts w:cs="Times New Roman"/>
                <w:b/>
                <w:sz w:val="24"/>
                <w:szCs w:val="24"/>
              </w:rPr>
              <w:t>Р.В. 6</w:t>
            </w:r>
          </w:p>
        </w:tc>
        <w:tc>
          <w:tcPr>
            <w:tcW w:w="1531" w:type="dxa"/>
            <w:vMerge w:val="restart"/>
          </w:tcPr>
          <w:p>
            <w:pPr>
              <w:tabs>
                <w:tab w:val="left" w:pos="0"/>
              </w:tabs>
              <w:jc w:val="center"/>
              <w:rPr>
                <w:rFonts w:cs="Times New Roman"/>
                <w:b/>
                <w:sz w:val="24"/>
                <w:szCs w:val="24"/>
              </w:rPr>
            </w:pPr>
            <w:r>
              <w:rPr>
                <w:rFonts w:cs="Times New Roman"/>
                <w:b/>
                <w:sz w:val="24"/>
                <w:szCs w:val="24"/>
              </w:rPr>
              <w:t>2,5</w:t>
            </w:r>
          </w:p>
        </w:tc>
        <w:tc>
          <w:tcPr>
            <w:tcW w:w="1704" w:type="dxa"/>
          </w:tcPr>
          <w:p>
            <w:pPr>
              <w:tabs>
                <w:tab w:val="left" w:pos="0"/>
              </w:tabs>
              <w:jc w:val="center"/>
              <w:rPr>
                <w:rFonts w:cs="Times New Roman"/>
                <w:b/>
                <w:sz w:val="24"/>
                <w:szCs w:val="24"/>
              </w:rPr>
            </w:pPr>
          </w:p>
        </w:tc>
      </w:tr>
      <w:tr>
        <w:tc>
          <w:tcPr>
            <w:tcW w:w="3114" w:type="dxa"/>
            <w:vMerge/>
          </w:tcPr>
          <w:p>
            <w:pPr>
              <w:tabs>
                <w:tab w:val="left" w:pos="0"/>
              </w:tabs>
              <w:jc w:val="center"/>
              <w:rPr>
                <w:rFonts w:cs="Times New Roman"/>
                <w:b/>
                <w:sz w:val="24"/>
                <w:szCs w:val="24"/>
              </w:rPr>
            </w:pPr>
          </w:p>
        </w:tc>
        <w:tc>
          <w:tcPr>
            <w:tcW w:w="1584" w:type="dxa"/>
            <w:vMerge/>
          </w:tcPr>
          <w:p>
            <w:pPr>
              <w:tabs>
                <w:tab w:val="left" w:pos="0"/>
              </w:tabs>
              <w:jc w:val="center"/>
              <w:rPr>
                <w:rFonts w:cs="Times New Roman"/>
                <w:b/>
                <w:sz w:val="24"/>
                <w:szCs w:val="24"/>
              </w:rPr>
            </w:pPr>
          </w:p>
        </w:tc>
        <w:tc>
          <w:tcPr>
            <w:tcW w:w="1531" w:type="dxa"/>
          </w:tcPr>
          <w:p>
            <w:pPr>
              <w:tabs>
                <w:tab w:val="left" w:pos="0"/>
              </w:tabs>
              <w:jc w:val="center"/>
              <w:rPr>
                <w:rFonts w:cs="Times New Roman"/>
                <w:b/>
                <w:sz w:val="24"/>
                <w:szCs w:val="24"/>
              </w:rPr>
            </w:pPr>
            <w:r>
              <w:rPr>
                <w:rFonts w:cs="Times New Roman"/>
                <w:b/>
                <w:sz w:val="24"/>
                <w:szCs w:val="24"/>
              </w:rPr>
              <w:t>Д.В. 5</w:t>
            </w:r>
          </w:p>
        </w:tc>
        <w:tc>
          <w:tcPr>
            <w:tcW w:w="1531" w:type="dxa"/>
            <w:vMerge/>
          </w:tcPr>
          <w:p>
            <w:pPr>
              <w:tabs>
                <w:tab w:val="left" w:pos="0"/>
              </w:tabs>
              <w:jc w:val="center"/>
              <w:rPr>
                <w:rFonts w:cs="Times New Roman"/>
                <w:b/>
                <w:sz w:val="24"/>
                <w:szCs w:val="24"/>
              </w:rPr>
            </w:pPr>
          </w:p>
        </w:tc>
        <w:tc>
          <w:tcPr>
            <w:tcW w:w="1704" w:type="dxa"/>
          </w:tcPr>
          <w:p>
            <w:pPr>
              <w:tabs>
                <w:tab w:val="left" w:pos="0"/>
              </w:tabs>
              <w:jc w:val="center"/>
              <w:rPr>
                <w:rFonts w:cs="Times New Roman"/>
                <w:b/>
                <w:sz w:val="24"/>
                <w:szCs w:val="24"/>
              </w:rPr>
            </w:pPr>
          </w:p>
        </w:tc>
      </w:tr>
      <w:tr>
        <w:trPr>
          <w:trHeight w:val="562"/>
        </w:trPr>
        <w:tc>
          <w:tcPr>
            <w:tcW w:w="3114" w:type="dxa"/>
          </w:tcPr>
          <w:p>
            <w:pPr>
              <w:tabs>
                <w:tab w:val="left" w:pos="0"/>
              </w:tabs>
              <w:jc w:val="center"/>
              <w:rPr>
                <w:rFonts w:cs="Times New Roman"/>
                <w:b/>
                <w:sz w:val="24"/>
                <w:szCs w:val="24"/>
              </w:rPr>
            </w:pPr>
            <w:r>
              <w:rPr>
                <w:rFonts w:cs="Times New Roman"/>
                <w:b/>
                <w:sz w:val="24"/>
                <w:szCs w:val="24"/>
              </w:rPr>
              <w:t>Количество ЧБД (часто болеющих детей)</w:t>
            </w:r>
          </w:p>
        </w:tc>
        <w:tc>
          <w:tcPr>
            <w:tcW w:w="3115" w:type="dxa"/>
            <w:gridSpan w:val="2"/>
          </w:tcPr>
          <w:p>
            <w:pPr>
              <w:tabs>
                <w:tab w:val="left" w:pos="0"/>
              </w:tabs>
              <w:jc w:val="center"/>
              <w:rPr>
                <w:rFonts w:cs="Times New Roman"/>
                <w:b/>
                <w:sz w:val="24"/>
                <w:szCs w:val="24"/>
              </w:rPr>
            </w:pPr>
            <w:r>
              <w:rPr>
                <w:rFonts w:cs="Times New Roman"/>
                <w:b/>
                <w:sz w:val="24"/>
                <w:szCs w:val="24"/>
              </w:rPr>
              <w:t>6</w:t>
            </w:r>
          </w:p>
        </w:tc>
        <w:tc>
          <w:tcPr>
            <w:tcW w:w="3235" w:type="dxa"/>
            <w:gridSpan w:val="2"/>
          </w:tcPr>
          <w:p>
            <w:pPr>
              <w:tabs>
                <w:tab w:val="left" w:pos="0"/>
              </w:tabs>
              <w:jc w:val="center"/>
              <w:rPr>
                <w:rFonts w:cs="Times New Roman"/>
                <w:b/>
                <w:sz w:val="24"/>
                <w:szCs w:val="24"/>
              </w:rPr>
            </w:pPr>
            <w:r>
              <w:rPr>
                <w:rFonts w:cs="Times New Roman"/>
                <w:b/>
                <w:sz w:val="24"/>
                <w:szCs w:val="24"/>
              </w:rPr>
              <w:t>10</w:t>
            </w:r>
          </w:p>
        </w:tc>
      </w:tr>
      <w:tr>
        <w:trPr>
          <w:trHeight w:val="562"/>
        </w:trPr>
        <w:tc>
          <w:tcPr>
            <w:tcW w:w="3114" w:type="dxa"/>
          </w:tcPr>
          <w:p>
            <w:pPr>
              <w:tabs>
                <w:tab w:val="left" w:pos="0"/>
              </w:tabs>
              <w:jc w:val="center"/>
              <w:rPr>
                <w:rFonts w:cs="Times New Roman"/>
                <w:b/>
                <w:sz w:val="24"/>
                <w:szCs w:val="24"/>
              </w:rPr>
            </w:pPr>
            <w:r>
              <w:rPr>
                <w:rFonts w:cs="Times New Roman"/>
                <w:b/>
                <w:sz w:val="24"/>
                <w:szCs w:val="24"/>
              </w:rPr>
              <w:t>Процент посещаемости за год (сенябрь-март)</w:t>
            </w:r>
          </w:p>
        </w:tc>
        <w:tc>
          <w:tcPr>
            <w:tcW w:w="3115" w:type="dxa"/>
            <w:gridSpan w:val="2"/>
          </w:tcPr>
          <w:p>
            <w:pPr>
              <w:tabs>
                <w:tab w:val="left" w:pos="0"/>
              </w:tabs>
              <w:jc w:val="center"/>
              <w:rPr>
                <w:rFonts w:cs="Times New Roman"/>
                <w:b/>
                <w:sz w:val="24"/>
                <w:szCs w:val="24"/>
              </w:rPr>
            </w:pPr>
            <w:r>
              <w:rPr>
                <w:rFonts w:cs="Times New Roman"/>
                <w:b/>
                <w:sz w:val="24"/>
                <w:szCs w:val="24"/>
              </w:rPr>
              <w:t>71%</w:t>
            </w:r>
          </w:p>
        </w:tc>
        <w:tc>
          <w:tcPr>
            <w:tcW w:w="3235" w:type="dxa"/>
            <w:gridSpan w:val="2"/>
          </w:tcPr>
          <w:p>
            <w:pPr>
              <w:tabs>
                <w:tab w:val="left" w:pos="0"/>
              </w:tabs>
              <w:jc w:val="center"/>
              <w:rPr>
                <w:rFonts w:cs="Times New Roman"/>
                <w:b/>
                <w:sz w:val="24"/>
                <w:szCs w:val="24"/>
              </w:rPr>
            </w:pPr>
            <w:r>
              <w:rPr>
                <w:rFonts w:cs="Times New Roman"/>
                <w:b/>
                <w:sz w:val="24"/>
                <w:szCs w:val="24"/>
              </w:rPr>
              <w:t>11424  82%</w:t>
            </w:r>
          </w:p>
        </w:tc>
      </w:tr>
    </w:tbl>
    <w:p>
      <w:pPr>
        <w:tabs>
          <w:tab w:val="left" w:pos="0"/>
        </w:tabs>
        <w:spacing w:after="0"/>
        <w:rPr>
          <w:rFonts w:cs="Times New Roman"/>
          <w:b/>
          <w:sz w:val="24"/>
          <w:szCs w:val="24"/>
        </w:rPr>
      </w:pPr>
    </w:p>
    <w:p>
      <w:pPr>
        <w:spacing w:after="0"/>
        <w:jc w:val="both"/>
        <w:rPr>
          <w:rFonts w:cs="Times New Roman"/>
          <w:sz w:val="24"/>
          <w:szCs w:val="24"/>
        </w:rPr>
      </w:pPr>
    </w:p>
    <w:p>
      <w:pPr>
        <w:spacing w:after="0"/>
        <w:ind w:firstLine="709"/>
        <w:jc w:val="both"/>
        <w:rPr>
          <w:rFonts w:cs="Times New Roman"/>
          <w:sz w:val="24"/>
          <w:szCs w:val="24"/>
        </w:rPr>
      </w:pPr>
      <w:r>
        <w:rPr>
          <w:rFonts w:cs="Times New Roman"/>
          <w:sz w:val="24"/>
          <w:szCs w:val="24"/>
        </w:rPr>
        <w:t>Анализ заболеваемости дошкольников проводится ежемесячно, выясняются ее причины.</w:t>
      </w:r>
    </w:p>
    <w:p>
      <w:pPr>
        <w:spacing w:after="0"/>
        <w:ind w:firstLine="709"/>
        <w:jc w:val="both"/>
        <w:rPr>
          <w:rFonts w:cs="Times New Roman"/>
          <w:sz w:val="24"/>
          <w:szCs w:val="24"/>
        </w:rPr>
      </w:pPr>
      <w:r>
        <w:rPr>
          <w:rFonts w:cs="Times New Roman"/>
          <w:sz w:val="24"/>
          <w:szCs w:val="24"/>
        </w:rPr>
        <w:t>В год пандемии число пропущенных дней по болезни на 1 ребенка выросли. Но в целом, из-за сокращения среднесписочного состава, уменьшились случаи заболевания за год. Это доказывает, что в ОО созданы условия для сохранения и укрепления здоровья воспитанников.</w:t>
      </w:r>
    </w:p>
    <w:p>
      <w:pPr>
        <w:spacing w:after="0"/>
        <w:ind w:firstLine="709"/>
        <w:jc w:val="both"/>
        <w:rPr>
          <w:rFonts w:cs="Times New Roman"/>
          <w:sz w:val="24"/>
          <w:szCs w:val="24"/>
        </w:rPr>
      </w:pPr>
      <w:r>
        <w:rPr>
          <w:rFonts w:cs="Times New Roman"/>
          <w:sz w:val="24"/>
          <w:szCs w:val="24"/>
        </w:rPr>
        <w:t>Имеются кварцевые лампы, кварцевание проводится по графику. Соблюдаются питьевой, воздушный режим.</w:t>
      </w:r>
    </w:p>
    <w:p>
      <w:pPr>
        <w:spacing w:after="0"/>
        <w:ind w:firstLine="709"/>
        <w:jc w:val="both"/>
        <w:rPr>
          <w:rFonts w:cs="Times New Roman"/>
          <w:sz w:val="24"/>
          <w:szCs w:val="24"/>
        </w:rPr>
      </w:pPr>
      <w:r>
        <w:rPr>
          <w:rFonts w:cs="Times New Roman"/>
          <w:sz w:val="24"/>
          <w:szCs w:val="24"/>
        </w:rPr>
        <w:t>Достаточно много внимания уделяется организации питания дошкольников. Организовано 5-ти разовое питание. Обеспечивается ассортимент блюд в соответствии с 10-ти дневным меню. Имеется картотека приготовления 1,2,3 блюд, выдерживаются натуральные нормы питания. Меню стараемся разнообразить, включать овощи, фрукты, соки, морсы. При этом уделяется внимание и культуре приема пищи- соблюдается сервировка, детям сообщаются названия блюд, воспитывается культура поведения за столом, рассказывается о значении тех или иных продуктов для организма. Эта работа проводится, в основном, помощниками воспитателей.</w:t>
      </w:r>
    </w:p>
    <w:p>
      <w:pPr>
        <w:tabs>
          <w:tab w:val="left" w:pos="0"/>
        </w:tabs>
        <w:spacing w:after="0"/>
        <w:jc w:val="center"/>
        <w:rPr>
          <w:rFonts w:cs="Times New Roman"/>
          <w:b/>
          <w:sz w:val="24"/>
          <w:szCs w:val="24"/>
        </w:rPr>
      </w:pPr>
      <w:r>
        <w:rPr>
          <w:rFonts w:cs="Times New Roman"/>
          <w:b/>
          <w:sz w:val="24"/>
          <w:szCs w:val="24"/>
        </w:rPr>
        <w:t>Распределение воспитанников детского сада по группам здоровья</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795"/>
        <w:gridCol w:w="1008"/>
        <w:gridCol w:w="1795"/>
        <w:gridCol w:w="956"/>
        <w:gridCol w:w="1626"/>
        <w:gridCol w:w="1336"/>
      </w:tblGrid>
      <w:tr>
        <w:trPr>
          <w:trHeight w:val="652"/>
        </w:trPr>
        <w:tc>
          <w:tcPr>
            <w:tcW w:w="706" w:type="pct"/>
            <w:vMerge w:val="restart"/>
            <w:tcBorders>
              <w:tr2bl w:val="single" w:sz="4" w:space="0" w:color="auto"/>
            </w:tcBorders>
            <w:vAlign w:val="center"/>
          </w:tcPr>
          <w:p>
            <w:pPr>
              <w:tabs>
                <w:tab w:val="left" w:pos="0"/>
              </w:tabs>
              <w:spacing w:after="0"/>
              <w:rPr>
                <w:rFonts w:cs="Times New Roman"/>
                <w:b/>
                <w:sz w:val="24"/>
                <w:szCs w:val="24"/>
              </w:rPr>
            </w:pPr>
            <w:r>
              <w:rPr>
                <w:rFonts w:cs="Times New Roman"/>
                <w:b/>
                <w:sz w:val="24"/>
                <w:szCs w:val="24"/>
              </w:rPr>
              <w:t xml:space="preserve">Учебный </w:t>
            </w:r>
          </w:p>
          <w:p>
            <w:pPr>
              <w:tabs>
                <w:tab w:val="left" w:pos="-458"/>
              </w:tabs>
              <w:spacing w:after="0"/>
              <w:ind w:hanging="458"/>
              <w:rPr>
                <w:rFonts w:cs="Times New Roman"/>
                <w:b/>
                <w:sz w:val="24"/>
                <w:szCs w:val="24"/>
              </w:rPr>
            </w:pPr>
            <w:r>
              <w:rPr>
                <w:rFonts w:cs="Times New Roman"/>
                <w:b/>
                <w:sz w:val="24"/>
                <w:szCs w:val="24"/>
              </w:rPr>
              <w:t>год</w:t>
            </w:r>
          </w:p>
          <w:p>
            <w:pPr>
              <w:tabs>
                <w:tab w:val="left" w:pos="0"/>
              </w:tabs>
              <w:spacing w:after="0"/>
              <w:jc w:val="right"/>
              <w:rPr>
                <w:rFonts w:cs="Times New Roman"/>
                <w:b/>
                <w:sz w:val="24"/>
                <w:szCs w:val="24"/>
              </w:rPr>
            </w:pPr>
            <w:r>
              <w:rPr>
                <w:rFonts w:cs="Times New Roman"/>
                <w:b/>
                <w:sz w:val="24"/>
                <w:szCs w:val="24"/>
              </w:rPr>
              <w:t xml:space="preserve">Группа </w:t>
            </w:r>
          </w:p>
          <w:p>
            <w:pPr>
              <w:spacing w:after="0"/>
              <w:ind w:left="-1526" w:hanging="141"/>
              <w:jc w:val="right"/>
              <w:rPr>
                <w:rFonts w:cs="Times New Roman"/>
                <w:b/>
                <w:sz w:val="24"/>
                <w:szCs w:val="24"/>
              </w:rPr>
            </w:pPr>
            <w:r>
              <w:rPr>
                <w:rFonts w:cs="Times New Roman"/>
                <w:b/>
                <w:sz w:val="24"/>
                <w:szCs w:val="24"/>
              </w:rPr>
              <w:t>здоровья</w:t>
            </w:r>
          </w:p>
        </w:tc>
        <w:tc>
          <w:tcPr>
            <w:tcW w:w="1471" w:type="pct"/>
            <w:gridSpan w:val="2"/>
            <w:vAlign w:val="center"/>
          </w:tcPr>
          <w:p>
            <w:pPr>
              <w:tabs>
                <w:tab w:val="left" w:pos="0"/>
              </w:tabs>
              <w:spacing w:after="0"/>
              <w:jc w:val="center"/>
              <w:rPr>
                <w:rFonts w:cs="Times New Roman"/>
                <w:b/>
                <w:sz w:val="24"/>
                <w:szCs w:val="24"/>
              </w:rPr>
            </w:pPr>
            <w:r>
              <w:rPr>
                <w:rFonts w:cs="Times New Roman"/>
                <w:b/>
                <w:sz w:val="24"/>
                <w:szCs w:val="24"/>
              </w:rPr>
              <w:t>2018–2019</w:t>
            </w:r>
            <w:r>
              <w:rPr>
                <w:rFonts w:cs="Times New Roman"/>
                <w:b/>
                <w:sz w:val="24"/>
                <w:szCs w:val="24"/>
              </w:rPr>
              <w:br/>
              <w:t>учебный год</w:t>
            </w:r>
          </w:p>
        </w:tc>
        <w:tc>
          <w:tcPr>
            <w:tcW w:w="1420" w:type="pct"/>
            <w:gridSpan w:val="2"/>
          </w:tcPr>
          <w:p>
            <w:pPr>
              <w:tabs>
                <w:tab w:val="left" w:pos="0"/>
              </w:tabs>
              <w:spacing w:after="0"/>
              <w:jc w:val="center"/>
              <w:rPr>
                <w:rFonts w:cs="Times New Roman"/>
                <w:b/>
                <w:sz w:val="24"/>
                <w:szCs w:val="24"/>
              </w:rPr>
            </w:pPr>
            <w:r>
              <w:rPr>
                <w:rFonts w:cs="Times New Roman"/>
                <w:b/>
                <w:sz w:val="24"/>
                <w:szCs w:val="24"/>
              </w:rPr>
              <w:t>2019–2020</w:t>
            </w:r>
            <w:r>
              <w:rPr>
                <w:rFonts w:cs="Times New Roman"/>
                <w:b/>
                <w:sz w:val="24"/>
                <w:szCs w:val="24"/>
              </w:rPr>
              <w:br/>
              <w:t>учебный год</w:t>
            </w:r>
          </w:p>
        </w:tc>
        <w:tc>
          <w:tcPr>
            <w:tcW w:w="1403" w:type="pct"/>
            <w:gridSpan w:val="2"/>
          </w:tcPr>
          <w:p>
            <w:pPr>
              <w:tabs>
                <w:tab w:val="left" w:pos="0"/>
              </w:tabs>
              <w:spacing w:after="0"/>
              <w:jc w:val="center"/>
              <w:rPr>
                <w:rFonts w:cs="Times New Roman"/>
                <w:b/>
                <w:sz w:val="24"/>
                <w:szCs w:val="24"/>
                <w:highlight w:val="yellow"/>
              </w:rPr>
            </w:pPr>
            <w:r>
              <w:rPr>
                <w:rFonts w:cs="Times New Roman"/>
                <w:b/>
                <w:sz w:val="24"/>
                <w:szCs w:val="24"/>
              </w:rPr>
              <w:t>2020–2021</w:t>
            </w:r>
            <w:r>
              <w:rPr>
                <w:rFonts w:cs="Times New Roman"/>
                <w:b/>
                <w:sz w:val="24"/>
                <w:szCs w:val="24"/>
              </w:rPr>
              <w:br/>
              <w:t>учебный год</w:t>
            </w:r>
          </w:p>
        </w:tc>
      </w:tr>
      <w:tr>
        <w:trPr>
          <w:trHeight w:val="336"/>
        </w:trPr>
        <w:tc>
          <w:tcPr>
            <w:tcW w:w="706" w:type="pct"/>
            <w:vMerge/>
            <w:tcBorders>
              <w:tr2bl w:val="single" w:sz="4" w:space="0" w:color="auto"/>
            </w:tcBorders>
            <w:vAlign w:val="center"/>
          </w:tcPr>
          <w:p>
            <w:pPr>
              <w:tabs>
                <w:tab w:val="left" w:pos="0"/>
              </w:tabs>
              <w:spacing w:after="0"/>
              <w:jc w:val="center"/>
              <w:rPr>
                <w:rFonts w:cs="Times New Roman"/>
                <w:sz w:val="24"/>
                <w:szCs w:val="24"/>
              </w:rPr>
            </w:pPr>
          </w:p>
        </w:tc>
        <w:tc>
          <w:tcPr>
            <w:tcW w:w="935" w:type="pct"/>
            <w:vAlign w:val="center"/>
          </w:tcPr>
          <w:p>
            <w:pPr>
              <w:tabs>
                <w:tab w:val="left" w:pos="0"/>
              </w:tabs>
              <w:spacing w:after="0"/>
              <w:jc w:val="center"/>
              <w:rPr>
                <w:rFonts w:cs="Times New Roman"/>
                <w:b/>
                <w:sz w:val="24"/>
                <w:szCs w:val="24"/>
              </w:rPr>
            </w:pPr>
            <w:r>
              <w:rPr>
                <w:rFonts w:cs="Times New Roman"/>
                <w:b/>
                <w:sz w:val="24"/>
                <w:szCs w:val="24"/>
              </w:rPr>
              <w:t>Численность детей</w:t>
            </w:r>
          </w:p>
        </w:tc>
        <w:tc>
          <w:tcPr>
            <w:tcW w:w="536" w:type="pct"/>
            <w:vAlign w:val="center"/>
          </w:tcPr>
          <w:p>
            <w:pPr>
              <w:tabs>
                <w:tab w:val="left" w:pos="0"/>
              </w:tabs>
              <w:spacing w:after="0"/>
              <w:jc w:val="center"/>
              <w:rPr>
                <w:rFonts w:cs="Times New Roman"/>
                <w:b/>
                <w:sz w:val="24"/>
                <w:szCs w:val="24"/>
              </w:rPr>
            </w:pPr>
            <w:r>
              <w:rPr>
                <w:rFonts w:cs="Times New Roman"/>
                <w:b/>
                <w:sz w:val="24"/>
                <w:szCs w:val="24"/>
              </w:rPr>
              <w:t>%</w:t>
            </w:r>
          </w:p>
        </w:tc>
        <w:tc>
          <w:tcPr>
            <w:tcW w:w="935" w:type="pct"/>
          </w:tcPr>
          <w:p>
            <w:pPr>
              <w:tabs>
                <w:tab w:val="left" w:pos="0"/>
              </w:tabs>
              <w:spacing w:after="0"/>
              <w:jc w:val="center"/>
              <w:rPr>
                <w:rFonts w:cs="Times New Roman"/>
                <w:b/>
                <w:sz w:val="24"/>
                <w:szCs w:val="24"/>
              </w:rPr>
            </w:pPr>
            <w:r>
              <w:rPr>
                <w:rFonts w:cs="Times New Roman"/>
                <w:b/>
                <w:sz w:val="24"/>
                <w:szCs w:val="24"/>
              </w:rPr>
              <w:t>Численность детей</w:t>
            </w:r>
          </w:p>
        </w:tc>
        <w:tc>
          <w:tcPr>
            <w:tcW w:w="485" w:type="pct"/>
          </w:tcPr>
          <w:p>
            <w:pPr>
              <w:tabs>
                <w:tab w:val="left" w:pos="0"/>
              </w:tabs>
              <w:spacing w:after="0"/>
              <w:jc w:val="center"/>
              <w:rPr>
                <w:rFonts w:cs="Times New Roman"/>
                <w:b/>
                <w:sz w:val="24"/>
                <w:szCs w:val="24"/>
              </w:rPr>
            </w:pPr>
            <w:r>
              <w:rPr>
                <w:rFonts w:cs="Times New Roman"/>
                <w:b/>
                <w:sz w:val="24"/>
                <w:szCs w:val="24"/>
              </w:rPr>
              <w:t>%</w:t>
            </w:r>
          </w:p>
        </w:tc>
        <w:tc>
          <w:tcPr>
            <w:tcW w:w="701" w:type="pct"/>
          </w:tcPr>
          <w:p>
            <w:pPr>
              <w:tabs>
                <w:tab w:val="left" w:pos="0"/>
              </w:tabs>
              <w:spacing w:after="0"/>
              <w:jc w:val="center"/>
              <w:rPr>
                <w:rFonts w:cs="Times New Roman"/>
                <w:b/>
                <w:sz w:val="24"/>
                <w:szCs w:val="24"/>
                <w:highlight w:val="yellow"/>
              </w:rPr>
            </w:pPr>
            <w:r>
              <w:rPr>
                <w:rFonts w:cs="Times New Roman"/>
                <w:b/>
                <w:sz w:val="24"/>
                <w:szCs w:val="24"/>
              </w:rPr>
              <w:t>Численность детей</w:t>
            </w:r>
          </w:p>
        </w:tc>
        <w:tc>
          <w:tcPr>
            <w:tcW w:w="701" w:type="pct"/>
          </w:tcPr>
          <w:p>
            <w:pPr>
              <w:tabs>
                <w:tab w:val="left" w:pos="0"/>
              </w:tabs>
              <w:spacing w:after="0"/>
              <w:jc w:val="center"/>
              <w:rPr>
                <w:rFonts w:cs="Times New Roman"/>
                <w:b/>
                <w:sz w:val="24"/>
                <w:szCs w:val="24"/>
                <w:highlight w:val="yellow"/>
              </w:rPr>
            </w:pPr>
            <w:r>
              <w:rPr>
                <w:rFonts w:cs="Times New Roman"/>
                <w:b/>
                <w:sz w:val="24"/>
                <w:szCs w:val="24"/>
              </w:rPr>
              <w:t>%</w:t>
            </w:r>
          </w:p>
        </w:tc>
      </w:tr>
      <w:tr>
        <w:trPr>
          <w:trHeight w:val="336"/>
        </w:trPr>
        <w:tc>
          <w:tcPr>
            <w:tcW w:w="706" w:type="pct"/>
            <w:vAlign w:val="center"/>
          </w:tcPr>
          <w:p>
            <w:pPr>
              <w:tabs>
                <w:tab w:val="left" w:pos="0"/>
              </w:tabs>
              <w:spacing w:after="0"/>
              <w:jc w:val="both"/>
              <w:rPr>
                <w:rFonts w:cs="Times New Roman"/>
                <w:sz w:val="24"/>
                <w:szCs w:val="24"/>
              </w:rPr>
            </w:pPr>
            <w:r>
              <w:rPr>
                <w:rFonts w:cs="Times New Roman"/>
                <w:sz w:val="24"/>
                <w:szCs w:val="24"/>
              </w:rPr>
              <w:t>Первая</w:t>
            </w:r>
          </w:p>
        </w:tc>
        <w:tc>
          <w:tcPr>
            <w:tcW w:w="935" w:type="pct"/>
            <w:vAlign w:val="center"/>
          </w:tcPr>
          <w:p>
            <w:pPr>
              <w:spacing w:after="0"/>
              <w:jc w:val="center"/>
              <w:rPr>
                <w:rFonts w:cs="Times New Roman"/>
                <w:sz w:val="24"/>
                <w:szCs w:val="24"/>
              </w:rPr>
            </w:pPr>
            <w:r>
              <w:rPr>
                <w:rFonts w:cs="Times New Roman"/>
                <w:sz w:val="24"/>
                <w:szCs w:val="24"/>
              </w:rPr>
              <w:t>0</w:t>
            </w:r>
          </w:p>
        </w:tc>
        <w:tc>
          <w:tcPr>
            <w:tcW w:w="536" w:type="pct"/>
            <w:vAlign w:val="center"/>
          </w:tcPr>
          <w:p>
            <w:pPr>
              <w:spacing w:after="0"/>
              <w:jc w:val="center"/>
              <w:rPr>
                <w:rFonts w:cs="Times New Roman"/>
                <w:sz w:val="24"/>
                <w:szCs w:val="24"/>
              </w:rPr>
            </w:pPr>
            <w:r>
              <w:rPr>
                <w:rFonts w:cs="Times New Roman"/>
                <w:sz w:val="24"/>
                <w:szCs w:val="24"/>
              </w:rPr>
              <w:t>0%</w:t>
            </w:r>
          </w:p>
        </w:tc>
        <w:tc>
          <w:tcPr>
            <w:tcW w:w="935" w:type="pct"/>
          </w:tcPr>
          <w:p>
            <w:pPr>
              <w:spacing w:after="0"/>
              <w:jc w:val="center"/>
              <w:rPr>
                <w:rFonts w:cs="Times New Roman"/>
                <w:sz w:val="24"/>
                <w:szCs w:val="24"/>
              </w:rPr>
            </w:pPr>
            <w:r>
              <w:rPr>
                <w:rFonts w:cs="Times New Roman"/>
                <w:sz w:val="24"/>
                <w:szCs w:val="24"/>
              </w:rPr>
              <w:t>0</w:t>
            </w:r>
          </w:p>
        </w:tc>
        <w:tc>
          <w:tcPr>
            <w:tcW w:w="485" w:type="pct"/>
          </w:tcPr>
          <w:p>
            <w:pPr>
              <w:spacing w:after="0"/>
              <w:jc w:val="center"/>
              <w:rPr>
                <w:rFonts w:cs="Times New Roman"/>
                <w:sz w:val="24"/>
                <w:szCs w:val="24"/>
              </w:rPr>
            </w:pPr>
            <w:r>
              <w:rPr>
                <w:rFonts w:cs="Times New Roman"/>
                <w:sz w:val="24"/>
                <w:szCs w:val="24"/>
              </w:rPr>
              <w:t>0%</w:t>
            </w:r>
          </w:p>
        </w:tc>
        <w:tc>
          <w:tcPr>
            <w:tcW w:w="701" w:type="pct"/>
          </w:tcPr>
          <w:p>
            <w:pPr>
              <w:spacing w:after="0"/>
              <w:jc w:val="center"/>
              <w:rPr>
                <w:rFonts w:cs="Times New Roman"/>
                <w:sz w:val="24"/>
                <w:szCs w:val="24"/>
              </w:rPr>
            </w:pPr>
            <w:r>
              <w:rPr>
                <w:rFonts w:cs="Times New Roman"/>
                <w:sz w:val="24"/>
                <w:szCs w:val="24"/>
              </w:rPr>
              <w:t>0</w:t>
            </w:r>
          </w:p>
        </w:tc>
        <w:tc>
          <w:tcPr>
            <w:tcW w:w="701" w:type="pct"/>
          </w:tcPr>
          <w:p>
            <w:pPr>
              <w:spacing w:after="0"/>
              <w:jc w:val="center"/>
              <w:rPr>
                <w:rFonts w:cs="Times New Roman"/>
                <w:sz w:val="24"/>
                <w:szCs w:val="24"/>
              </w:rPr>
            </w:pPr>
            <w:r>
              <w:rPr>
                <w:rFonts w:cs="Times New Roman"/>
                <w:sz w:val="24"/>
                <w:szCs w:val="24"/>
              </w:rPr>
              <w:t>0%</w:t>
            </w:r>
          </w:p>
        </w:tc>
      </w:tr>
      <w:tr>
        <w:trPr>
          <w:trHeight w:val="315"/>
        </w:trPr>
        <w:tc>
          <w:tcPr>
            <w:tcW w:w="706" w:type="pct"/>
            <w:vAlign w:val="center"/>
          </w:tcPr>
          <w:p>
            <w:pPr>
              <w:tabs>
                <w:tab w:val="left" w:pos="0"/>
              </w:tabs>
              <w:spacing w:after="0"/>
              <w:jc w:val="both"/>
              <w:rPr>
                <w:rFonts w:cs="Times New Roman"/>
                <w:sz w:val="24"/>
                <w:szCs w:val="24"/>
              </w:rPr>
            </w:pPr>
            <w:r>
              <w:rPr>
                <w:rFonts w:cs="Times New Roman"/>
                <w:sz w:val="24"/>
                <w:szCs w:val="24"/>
              </w:rPr>
              <w:t>Вторая</w:t>
            </w:r>
          </w:p>
        </w:tc>
        <w:tc>
          <w:tcPr>
            <w:tcW w:w="935" w:type="pct"/>
            <w:vAlign w:val="center"/>
          </w:tcPr>
          <w:p>
            <w:pPr>
              <w:spacing w:after="0"/>
              <w:jc w:val="center"/>
              <w:rPr>
                <w:rFonts w:cs="Times New Roman"/>
                <w:sz w:val="24"/>
                <w:szCs w:val="24"/>
              </w:rPr>
            </w:pPr>
            <w:r>
              <w:rPr>
                <w:rFonts w:cs="Times New Roman"/>
                <w:sz w:val="24"/>
                <w:szCs w:val="24"/>
              </w:rPr>
              <w:t>90</w:t>
            </w:r>
          </w:p>
        </w:tc>
        <w:tc>
          <w:tcPr>
            <w:tcW w:w="536" w:type="pct"/>
            <w:vAlign w:val="center"/>
          </w:tcPr>
          <w:p>
            <w:pPr>
              <w:spacing w:after="0"/>
              <w:jc w:val="center"/>
              <w:rPr>
                <w:rFonts w:cs="Times New Roman"/>
                <w:sz w:val="24"/>
                <w:szCs w:val="24"/>
              </w:rPr>
            </w:pPr>
            <w:r>
              <w:rPr>
                <w:rFonts w:cs="Times New Roman"/>
                <w:sz w:val="24"/>
                <w:szCs w:val="24"/>
              </w:rPr>
              <w:t>77,6%</w:t>
            </w:r>
          </w:p>
        </w:tc>
        <w:tc>
          <w:tcPr>
            <w:tcW w:w="935" w:type="pct"/>
          </w:tcPr>
          <w:p>
            <w:pPr>
              <w:spacing w:after="0"/>
              <w:rPr>
                <w:rFonts w:cs="Times New Roman"/>
                <w:sz w:val="24"/>
                <w:szCs w:val="24"/>
              </w:rPr>
            </w:pPr>
            <w:r>
              <w:rPr>
                <w:rFonts w:cs="Times New Roman"/>
                <w:sz w:val="24"/>
                <w:szCs w:val="24"/>
              </w:rPr>
              <w:t xml:space="preserve">          82</w:t>
            </w:r>
          </w:p>
        </w:tc>
        <w:tc>
          <w:tcPr>
            <w:tcW w:w="485" w:type="pct"/>
          </w:tcPr>
          <w:p>
            <w:pPr>
              <w:spacing w:after="0"/>
              <w:jc w:val="center"/>
              <w:rPr>
                <w:rFonts w:cs="Times New Roman"/>
                <w:sz w:val="24"/>
                <w:szCs w:val="24"/>
              </w:rPr>
            </w:pPr>
            <w:r>
              <w:rPr>
                <w:rFonts w:cs="Times New Roman"/>
                <w:sz w:val="24"/>
                <w:szCs w:val="24"/>
              </w:rPr>
              <w:t>70,7 %</w:t>
            </w:r>
          </w:p>
        </w:tc>
        <w:tc>
          <w:tcPr>
            <w:tcW w:w="701" w:type="pct"/>
          </w:tcPr>
          <w:p>
            <w:pPr>
              <w:spacing w:after="0"/>
              <w:jc w:val="center"/>
              <w:rPr>
                <w:rFonts w:cs="Times New Roman"/>
                <w:sz w:val="24"/>
                <w:szCs w:val="24"/>
              </w:rPr>
            </w:pPr>
            <w:r>
              <w:rPr>
                <w:rFonts w:cs="Times New Roman"/>
                <w:sz w:val="24"/>
                <w:szCs w:val="24"/>
              </w:rPr>
              <w:t>102</w:t>
            </w:r>
          </w:p>
        </w:tc>
        <w:tc>
          <w:tcPr>
            <w:tcW w:w="701" w:type="pct"/>
          </w:tcPr>
          <w:p>
            <w:pPr>
              <w:spacing w:after="0"/>
              <w:jc w:val="center"/>
              <w:rPr>
                <w:rFonts w:cs="Times New Roman"/>
                <w:sz w:val="24"/>
                <w:szCs w:val="24"/>
              </w:rPr>
            </w:pPr>
            <w:r>
              <w:rPr>
                <w:rFonts w:cs="Times New Roman"/>
                <w:sz w:val="24"/>
                <w:szCs w:val="24"/>
              </w:rPr>
              <w:t>71,4%</w:t>
            </w:r>
          </w:p>
        </w:tc>
      </w:tr>
      <w:tr>
        <w:trPr>
          <w:trHeight w:val="336"/>
        </w:trPr>
        <w:tc>
          <w:tcPr>
            <w:tcW w:w="706" w:type="pct"/>
            <w:vAlign w:val="center"/>
          </w:tcPr>
          <w:p>
            <w:pPr>
              <w:tabs>
                <w:tab w:val="left" w:pos="0"/>
              </w:tabs>
              <w:spacing w:after="0"/>
              <w:jc w:val="both"/>
              <w:rPr>
                <w:rFonts w:cs="Times New Roman"/>
                <w:sz w:val="24"/>
                <w:szCs w:val="24"/>
              </w:rPr>
            </w:pPr>
            <w:r>
              <w:rPr>
                <w:rFonts w:cs="Times New Roman"/>
                <w:sz w:val="24"/>
                <w:szCs w:val="24"/>
              </w:rPr>
              <w:t>Третья</w:t>
            </w:r>
          </w:p>
        </w:tc>
        <w:tc>
          <w:tcPr>
            <w:tcW w:w="935" w:type="pct"/>
            <w:vAlign w:val="center"/>
          </w:tcPr>
          <w:p>
            <w:pPr>
              <w:spacing w:after="0"/>
              <w:jc w:val="center"/>
              <w:rPr>
                <w:rFonts w:cs="Times New Roman"/>
                <w:sz w:val="24"/>
                <w:szCs w:val="24"/>
              </w:rPr>
            </w:pPr>
            <w:r>
              <w:rPr>
                <w:rFonts w:cs="Times New Roman"/>
                <w:sz w:val="24"/>
                <w:szCs w:val="24"/>
              </w:rPr>
              <w:t>26</w:t>
            </w:r>
          </w:p>
        </w:tc>
        <w:tc>
          <w:tcPr>
            <w:tcW w:w="536" w:type="pct"/>
            <w:vAlign w:val="center"/>
          </w:tcPr>
          <w:p>
            <w:pPr>
              <w:spacing w:after="0"/>
              <w:jc w:val="center"/>
              <w:rPr>
                <w:rFonts w:cs="Times New Roman"/>
                <w:sz w:val="24"/>
                <w:szCs w:val="24"/>
              </w:rPr>
            </w:pPr>
            <w:r>
              <w:rPr>
                <w:rFonts w:cs="Times New Roman"/>
                <w:sz w:val="24"/>
                <w:szCs w:val="24"/>
              </w:rPr>
              <w:t>22,4%</w:t>
            </w:r>
          </w:p>
        </w:tc>
        <w:tc>
          <w:tcPr>
            <w:tcW w:w="935" w:type="pct"/>
          </w:tcPr>
          <w:p>
            <w:pPr>
              <w:spacing w:after="0"/>
              <w:jc w:val="center"/>
              <w:rPr>
                <w:rFonts w:cs="Times New Roman"/>
                <w:sz w:val="24"/>
                <w:szCs w:val="24"/>
              </w:rPr>
            </w:pPr>
            <w:r>
              <w:rPr>
                <w:rFonts w:cs="Times New Roman"/>
                <w:sz w:val="24"/>
                <w:szCs w:val="24"/>
              </w:rPr>
              <w:t>33</w:t>
            </w:r>
          </w:p>
        </w:tc>
        <w:tc>
          <w:tcPr>
            <w:tcW w:w="485" w:type="pct"/>
          </w:tcPr>
          <w:p>
            <w:pPr>
              <w:spacing w:after="0"/>
              <w:jc w:val="center"/>
              <w:rPr>
                <w:rFonts w:cs="Times New Roman"/>
                <w:sz w:val="24"/>
                <w:szCs w:val="24"/>
              </w:rPr>
            </w:pPr>
            <w:r>
              <w:rPr>
                <w:rFonts w:cs="Times New Roman"/>
                <w:sz w:val="24"/>
                <w:szCs w:val="24"/>
              </w:rPr>
              <w:t>28,4 %</w:t>
            </w:r>
          </w:p>
        </w:tc>
        <w:tc>
          <w:tcPr>
            <w:tcW w:w="701" w:type="pct"/>
          </w:tcPr>
          <w:p>
            <w:pPr>
              <w:spacing w:after="0"/>
              <w:jc w:val="center"/>
              <w:rPr>
                <w:rFonts w:cs="Times New Roman"/>
                <w:sz w:val="24"/>
                <w:szCs w:val="24"/>
              </w:rPr>
            </w:pPr>
            <w:r>
              <w:rPr>
                <w:rFonts w:cs="Times New Roman"/>
                <w:sz w:val="24"/>
                <w:szCs w:val="24"/>
              </w:rPr>
              <w:t>38</w:t>
            </w:r>
          </w:p>
        </w:tc>
        <w:tc>
          <w:tcPr>
            <w:tcW w:w="701" w:type="pct"/>
          </w:tcPr>
          <w:p>
            <w:pPr>
              <w:spacing w:after="0"/>
              <w:jc w:val="center"/>
              <w:rPr>
                <w:rFonts w:cs="Times New Roman"/>
                <w:sz w:val="24"/>
                <w:szCs w:val="24"/>
              </w:rPr>
            </w:pPr>
            <w:r>
              <w:rPr>
                <w:rFonts w:cs="Times New Roman"/>
                <w:sz w:val="24"/>
                <w:szCs w:val="24"/>
              </w:rPr>
              <w:t>26,6%</w:t>
            </w:r>
          </w:p>
        </w:tc>
      </w:tr>
      <w:tr>
        <w:trPr>
          <w:trHeight w:val="336"/>
        </w:trPr>
        <w:tc>
          <w:tcPr>
            <w:tcW w:w="706" w:type="pct"/>
            <w:vAlign w:val="center"/>
          </w:tcPr>
          <w:p>
            <w:pPr>
              <w:tabs>
                <w:tab w:val="left" w:pos="0"/>
              </w:tabs>
              <w:spacing w:after="0"/>
              <w:jc w:val="both"/>
              <w:rPr>
                <w:rFonts w:cs="Times New Roman"/>
                <w:sz w:val="24"/>
                <w:szCs w:val="24"/>
              </w:rPr>
            </w:pPr>
            <w:r>
              <w:rPr>
                <w:rFonts w:cs="Times New Roman"/>
                <w:sz w:val="24"/>
                <w:szCs w:val="24"/>
              </w:rPr>
              <w:t>Четвертая</w:t>
            </w:r>
          </w:p>
        </w:tc>
        <w:tc>
          <w:tcPr>
            <w:tcW w:w="935" w:type="pct"/>
            <w:vAlign w:val="center"/>
          </w:tcPr>
          <w:p>
            <w:pPr>
              <w:spacing w:after="0"/>
              <w:jc w:val="center"/>
              <w:rPr>
                <w:rFonts w:cs="Times New Roman"/>
                <w:sz w:val="24"/>
                <w:szCs w:val="24"/>
              </w:rPr>
            </w:pPr>
            <w:r>
              <w:rPr>
                <w:rFonts w:cs="Times New Roman"/>
                <w:sz w:val="24"/>
                <w:szCs w:val="24"/>
              </w:rPr>
              <w:t>0</w:t>
            </w:r>
          </w:p>
        </w:tc>
        <w:tc>
          <w:tcPr>
            <w:tcW w:w="536" w:type="pct"/>
            <w:vAlign w:val="center"/>
          </w:tcPr>
          <w:p>
            <w:pPr>
              <w:spacing w:after="0"/>
              <w:jc w:val="center"/>
              <w:rPr>
                <w:rFonts w:cs="Times New Roman"/>
                <w:sz w:val="24"/>
                <w:szCs w:val="24"/>
              </w:rPr>
            </w:pPr>
            <w:r>
              <w:rPr>
                <w:rFonts w:cs="Times New Roman"/>
                <w:sz w:val="24"/>
                <w:szCs w:val="24"/>
              </w:rPr>
              <w:t>0%</w:t>
            </w:r>
          </w:p>
        </w:tc>
        <w:tc>
          <w:tcPr>
            <w:tcW w:w="935" w:type="pct"/>
          </w:tcPr>
          <w:p>
            <w:pPr>
              <w:spacing w:after="0"/>
              <w:jc w:val="center"/>
              <w:rPr>
                <w:rFonts w:cs="Times New Roman"/>
                <w:sz w:val="24"/>
                <w:szCs w:val="24"/>
              </w:rPr>
            </w:pPr>
            <w:r>
              <w:rPr>
                <w:rFonts w:cs="Times New Roman"/>
                <w:sz w:val="24"/>
                <w:szCs w:val="24"/>
              </w:rPr>
              <w:t>1</w:t>
            </w:r>
          </w:p>
        </w:tc>
        <w:tc>
          <w:tcPr>
            <w:tcW w:w="485" w:type="pct"/>
          </w:tcPr>
          <w:p>
            <w:pPr>
              <w:spacing w:after="0"/>
              <w:jc w:val="center"/>
              <w:rPr>
                <w:rFonts w:cs="Times New Roman"/>
                <w:sz w:val="24"/>
                <w:szCs w:val="24"/>
              </w:rPr>
            </w:pPr>
            <w:r>
              <w:rPr>
                <w:rFonts w:cs="Times New Roman"/>
                <w:sz w:val="24"/>
                <w:szCs w:val="24"/>
              </w:rPr>
              <w:t>0,9 %</w:t>
            </w:r>
          </w:p>
        </w:tc>
        <w:tc>
          <w:tcPr>
            <w:tcW w:w="701" w:type="pct"/>
          </w:tcPr>
          <w:p>
            <w:pPr>
              <w:spacing w:after="0"/>
              <w:jc w:val="center"/>
              <w:rPr>
                <w:rFonts w:cs="Times New Roman"/>
                <w:sz w:val="24"/>
                <w:szCs w:val="24"/>
              </w:rPr>
            </w:pPr>
            <w:r>
              <w:rPr>
                <w:rFonts w:cs="Times New Roman"/>
                <w:sz w:val="24"/>
                <w:szCs w:val="24"/>
              </w:rPr>
              <w:t>1</w:t>
            </w:r>
          </w:p>
        </w:tc>
        <w:tc>
          <w:tcPr>
            <w:tcW w:w="701" w:type="pct"/>
          </w:tcPr>
          <w:p>
            <w:pPr>
              <w:spacing w:after="0"/>
              <w:jc w:val="center"/>
              <w:rPr>
                <w:rFonts w:cs="Times New Roman"/>
                <w:sz w:val="24"/>
                <w:szCs w:val="24"/>
              </w:rPr>
            </w:pPr>
            <w:r>
              <w:rPr>
                <w:rFonts w:cs="Times New Roman"/>
                <w:sz w:val="24"/>
                <w:szCs w:val="24"/>
              </w:rPr>
              <w:t>0,7%</w:t>
            </w:r>
          </w:p>
        </w:tc>
      </w:tr>
      <w:tr>
        <w:trPr>
          <w:trHeight w:val="315"/>
        </w:trPr>
        <w:tc>
          <w:tcPr>
            <w:tcW w:w="706" w:type="pct"/>
            <w:vAlign w:val="center"/>
          </w:tcPr>
          <w:p>
            <w:pPr>
              <w:tabs>
                <w:tab w:val="left" w:pos="0"/>
              </w:tabs>
              <w:spacing w:after="0"/>
              <w:jc w:val="both"/>
              <w:rPr>
                <w:rFonts w:cs="Times New Roman"/>
                <w:sz w:val="24"/>
                <w:szCs w:val="24"/>
              </w:rPr>
            </w:pPr>
            <w:r>
              <w:rPr>
                <w:rFonts w:cs="Times New Roman"/>
                <w:sz w:val="24"/>
                <w:szCs w:val="24"/>
              </w:rPr>
              <w:t>Всего детей</w:t>
            </w:r>
          </w:p>
        </w:tc>
        <w:tc>
          <w:tcPr>
            <w:tcW w:w="935" w:type="pct"/>
            <w:vAlign w:val="center"/>
          </w:tcPr>
          <w:p>
            <w:pPr>
              <w:spacing w:after="0"/>
              <w:jc w:val="center"/>
              <w:rPr>
                <w:rFonts w:cs="Times New Roman"/>
                <w:bCs/>
                <w:sz w:val="24"/>
                <w:szCs w:val="24"/>
              </w:rPr>
            </w:pPr>
            <w:r>
              <w:rPr>
                <w:rFonts w:cs="Times New Roman"/>
                <w:bCs/>
                <w:sz w:val="24"/>
                <w:szCs w:val="24"/>
              </w:rPr>
              <w:t>116</w:t>
            </w:r>
          </w:p>
        </w:tc>
        <w:tc>
          <w:tcPr>
            <w:tcW w:w="536" w:type="pct"/>
            <w:vAlign w:val="center"/>
          </w:tcPr>
          <w:p>
            <w:pPr>
              <w:spacing w:after="0"/>
              <w:jc w:val="center"/>
              <w:rPr>
                <w:rFonts w:cs="Times New Roman"/>
                <w:sz w:val="24"/>
                <w:szCs w:val="24"/>
              </w:rPr>
            </w:pPr>
            <w:r>
              <w:rPr>
                <w:rFonts w:cs="Times New Roman"/>
                <w:sz w:val="24"/>
                <w:szCs w:val="24"/>
              </w:rPr>
              <w:t>100,0%</w:t>
            </w:r>
          </w:p>
        </w:tc>
        <w:tc>
          <w:tcPr>
            <w:tcW w:w="935" w:type="pct"/>
          </w:tcPr>
          <w:p>
            <w:pPr>
              <w:spacing w:after="0"/>
              <w:jc w:val="center"/>
              <w:rPr>
                <w:rFonts w:cs="Times New Roman"/>
                <w:sz w:val="24"/>
                <w:szCs w:val="24"/>
              </w:rPr>
            </w:pPr>
            <w:r>
              <w:rPr>
                <w:rFonts w:cs="Times New Roman"/>
                <w:sz w:val="24"/>
                <w:szCs w:val="24"/>
              </w:rPr>
              <w:t>116</w:t>
            </w:r>
          </w:p>
        </w:tc>
        <w:tc>
          <w:tcPr>
            <w:tcW w:w="485" w:type="pct"/>
          </w:tcPr>
          <w:p>
            <w:pPr>
              <w:spacing w:after="0"/>
              <w:jc w:val="center"/>
              <w:rPr>
                <w:rFonts w:cs="Times New Roman"/>
                <w:sz w:val="24"/>
                <w:szCs w:val="24"/>
              </w:rPr>
            </w:pPr>
            <w:r>
              <w:rPr>
                <w:rFonts w:cs="Times New Roman"/>
                <w:sz w:val="24"/>
                <w:szCs w:val="24"/>
              </w:rPr>
              <w:t>100,0%</w:t>
            </w:r>
          </w:p>
        </w:tc>
        <w:tc>
          <w:tcPr>
            <w:tcW w:w="701" w:type="pct"/>
          </w:tcPr>
          <w:p>
            <w:pPr>
              <w:spacing w:after="0"/>
              <w:jc w:val="center"/>
              <w:rPr>
                <w:rFonts w:cs="Times New Roman"/>
                <w:sz w:val="24"/>
                <w:szCs w:val="24"/>
              </w:rPr>
            </w:pPr>
            <w:r>
              <w:rPr>
                <w:rFonts w:cs="Times New Roman"/>
                <w:sz w:val="24"/>
                <w:szCs w:val="24"/>
              </w:rPr>
              <w:t>141</w:t>
            </w:r>
          </w:p>
        </w:tc>
        <w:tc>
          <w:tcPr>
            <w:tcW w:w="701" w:type="pct"/>
          </w:tcPr>
          <w:p>
            <w:pPr>
              <w:spacing w:after="0"/>
              <w:jc w:val="center"/>
              <w:rPr>
                <w:rFonts w:cs="Times New Roman"/>
                <w:sz w:val="24"/>
                <w:szCs w:val="24"/>
              </w:rPr>
            </w:pPr>
            <w:r>
              <w:rPr>
                <w:rFonts w:cs="Times New Roman"/>
                <w:sz w:val="24"/>
                <w:szCs w:val="24"/>
              </w:rPr>
              <w:t>100,0%</w:t>
            </w:r>
          </w:p>
        </w:tc>
      </w:tr>
    </w:tbl>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Оценивая ситуацию по результатам, проводимых медосмотров детей в ОО, анализа записей о состоянии здоровья каждого ребенка в медицинской карте, по данным антропометрии, диагностики по физическому воспитанию и учитывая контингент детей, посещающих ОО, распределение воспитанников детского сада по группам здоровья сложилась следующим образом:</w:t>
      </w:r>
    </w:p>
    <w:p>
      <w:pPr>
        <w:spacing w:after="0"/>
        <w:ind w:firstLine="709"/>
        <w:jc w:val="both"/>
        <w:rPr>
          <w:rFonts w:cs="Times New Roman"/>
          <w:sz w:val="24"/>
          <w:szCs w:val="24"/>
        </w:rPr>
      </w:pPr>
      <w:r>
        <w:rPr>
          <w:rFonts w:cs="Times New Roman"/>
          <w:sz w:val="24"/>
          <w:szCs w:val="24"/>
        </w:rPr>
        <w:t>Анализ результатов заболеваемости дошкольников за 2020-2021 учебный год позволил определить комплекс положительных сторон в деятельности ОО, способствующих снижению заболеваемости воспитанников ОО:</w:t>
      </w:r>
    </w:p>
    <w:p>
      <w:pPr>
        <w:spacing w:after="0"/>
        <w:ind w:firstLine="709"/>
        <w:jc w:val="both"/>
        <w:rPr>
          <w:rFonts w:cs="Times New Roman"/>
          <w:sz w:val="24"/>
          <w:szCs w:val="24"/>
        </w:rPr>
      </w:pPr>
      <w:r>
        <w:rPr>
          <w:rFonts w:cs="Times New Roman"/>
          <w:sz w:val="24"/>
          <w:szCs w:val="24"/>
        </w:rPr>
        <w:t>- наличие преемственности в работе с медицинскими работниками детской поликлиники;</w:t>
      </w:r>
    </w:p>
    <w:p>
      <w:pPr>
        <w:spacing w:after="0"/>
        <w:ind w:firstLine="709"/>
        <w:jc w:val="both"/>
        <w:rPr>
          <w:rFonts w:cs="Times New Roman"/>
          <w:sz w:val="24"/>
          <w:szCs w:val="24"/>
        </w:rPr>
      </w:pPr>
      <w:r>
        <w:rPr>
          <w:rFonts w:cs="Times New Roman"/>
          <w:sz w:val="24"/>
          <w:szCs w:val="24"/>
        </w:rPr>
        <w:t>-  соблюдение графика работы бактерицидных ламп;</w:t>
      </w:r>
    </w:p>
    <w:p>
      <w:pPr>
        <w:spacing w:after="0"/>
        <w:ind w:firstLine="709"/>
        <w:jc w:val="both"/>
        <w:rPr>
          <w:rFonts w:cs="Times New Roman"/>
          <w:sz w:val="24"/>
          <w:szCs w:val="24"/>
        </w:rPr>
      </w:pPr>
      <w:r>
        <w:rPr>
          <w:rFonts w:cs="Times New Roman"/>
          <w:sz w:val="24"/>
          <w:szCs w:val="24"/>
        </w:rPr>
        <w:lastRenderedPageBreak/>
        <w:t>- масочный режим и обработка рук;</w:t>
      </w:r>
    </w:p>
    <w:p>
      <w:pPr>
        <w:spacing w:after="0"/>
        <w:ind w:firstLine="709"/>
        <w:jc w:val="both"/>
        <w:rPr>
          <w:rFonts w:cs="Times New Roman"/>
          <w:sz w:val="24"/>
          <w:szCs w:val="24"/>
        </w:rPr>
      </w:pPr>
      <w:r>
        <w:rPr>
          <w:rFonts w:cs="Times New Roman"/>
          <w:sz w:val="24"/>
          <w:szCs w:val="24"/>
        </w:rPr>
        <w:t>- скоординированность деятельности медицинской сестры с педагогами и родителями воспитанников;</w:t>
      </w:r>
    </w:p>
    <w:p>
      <w:pPr>
        <w:spacing w:after="0"/>
        <w:ind w:firstLine="709"/>
        <w:jc w:val="both"/>
        <w:rPr>
          <w:rFonts w:cs="Times New Roman"/>
          <w:sz w:val="24"/>
          <w:szCs w:val="24"/>
        </w:rPr>
      </w:pPr>
      <w:r>
        <w:rPr>
          <w:rFonts w:cs="Times New Roman"/>
          <w:sz w:val="24"/>
          <w:szCs w:val="24"/>
        </w:rPr>
        <w:t>- наличие системы воспитательно-образовательной работы и комплексно-тематического планирования по внедрению и реализации здоровьесберегающих технологий в работе с детьми;</w:t>
      </w:r>
    </w:p>
    <w:p>
      <w:pPr>
        <w:spacing w:after="0"/>
        <w:ind w:firstLine="709"/>
        <w:jc w:val="both"/>
        <w:rPr>
          <w:rFonts w:cs="Times New Roman"/>
          <w:sz w:val="24"/>
          <w:szCs w:val="24"/>
        </w:rPr>
      </w:pPr>
      <w:r>
        <w:rPr>
          <w:rFonts w:cs="Times New Roman"/>
          <w:sz w:val="24"/>
          <w:szCs w:val="24"/>
        </w:rPr>
        <w:t>- высокий уровень компетентности педагогов ОО по вопросам охраны жизни и здоровья детей</w:t>
      </w:r>
    </w:p>
    <w:p>
      <w:pPr>
        <w:spacing w:after="0"/>
        <w:ind w:firstLine="709"/>
        <w:jc w:val="both"/>
        <w:rPr>
          <w:rFonts w:cs="Times New Roman"/>
          <w:sz w:val="24"/>
          <w:szCs w:val="24"/>
        </w:rPr>
      </w:pPr>
      <w:r>
        <w:rPr>
          <w:rFonts w:cs="Times New Roman"/>
          <w:sz w:val="24"/>
          <w:szCs w:val="24"/>
        </w:rPr>
        <w:t>- повышение квалификации педагогов по вопросам преодоления коронавирусной инфекции.</w:t>
      </w:r>
    </w:p>
    <w:p>
      <w:pPr>
        <w:spacing w:after="0"/>
        <w:ind w:firstLine="709"/>
        <w:jc w:val="both"/>
        <w:rPr>
          <w:rFonts w:cs="Times New Roman"/>
          <w:sz w:val="24"/>
          <w:szCs w:val="24"/>
        </w:rPr>
      </w:pPr>
      <w:r>
        <w:rPr>
          <w:rFonts w:cs="Times New Roman"/>
          <w:sz w:val="24"/>
          <w:szCs w:val="24"/>
        </w:rPr>
        <w:t>При рассмотрении вопросов по сохранению и укреплению здоровья детей, мы обращаем внимание на создание благоприятной психологической атмосферы, эмоциональное развитие детей, а также полноценное развитие психических процессов. Основным условием профилактики эмоционального неблагополучия, мы считаем создание благоприятной атмосферы в ОО, характеризующейся взаимным уважением, открытым и благожелательным общением, как между сотрудниками, так и между взрослыми и детьми. Также обращаем внимание на воспитание у дошкольников положительных взаимоотношений в детском коллективе.</w:t>
      </w: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в МБДОУ «Чажемтовский детский сад» продолжается целенаправленная работа по сохранению, укреплению здоровья. В период пандемии велась работа с педагогами и родителями по соблюдению масочного режима и дезинфекции рук. С целью снижения заболеваемости дошкольников коллектив большое внимание уделял и уделяет организации адаптационного периода вновь поступивших детей.</w:t>
      </w:r>
    </w:p>
    <w:p>
      <w:pPr>
        <w:spacing w:after="0"/>
        <w:ind w:firstLine="709"/>
        <w:jc w:val="both"/>
        <w:rPr>
          <w:rFonts w:cs="Times New Roman"/>
          <w:sz w:val="24"/>
          <w:szCs w:val="24"/>
        </w:rPr>
      </w:pPr>
      <w:r>
        <w:rPr>
          <w:rFonts w:cs="Times New Roman"/>
          <w:b/>
          <w:bCs/>
          <w:sz w:val="24"/>
          <w:szCs w:val="24"/>
        </w:rPr>
        <w:t>Коррекционная работа</w:t>
      </w:r>
    </w:p>
    <w:p>
      <w:pPr>
        <w:spacing w:after="0"/>
        <w:ind w:firstLine="709"/>
        <w:jc w:val="both"/>
        <w:rPr>
          <w:rFonts w:cs="Times New Roman"/>
          <w:sz w:val="24"/>
          <w:szCs w:val="24"/>
        </w:rPr>
      </w:pPr>
      <w:r>
        <w:rPr>
          <w:rFonts w:cs="Times New Roman"/>
          <w:sz w:val="24"/>
          <w:szCs w:val="24"/>
        </w:rPr>
        <w:t>Коррекционная работа в ОО представлена работой логопункта и психолого-педагогическим консилиумом. Учителем-логопедом Долгополовой В.Ю. была определена цель работы на 2020-2021 учебный год: достижение каждым ребенком уровня речевого развития, соответствующего возрастным и индивидуальным возможностям.</w:t>
      </w:r>
    </w:p>
    <w:p>
      <w:pPr>
        <w:pStyle w:val="a8"/>
        <w:shd w:val="clear" w:color="auto" w:fill="FFFFFF"/>
        <w:spacing w:before="0" w:beforeAutospacing="0" w:after="0" w:afterAutospacing="0"/>
        <w:ind w:firstLine="709"/>
        <w:contextualSpacing/>
        <w:rPr>
          <w:color w:val="111111"/>
        </w:rPr>
      </w:pPr>
      <w:r>
        <w:t>По протоколу ПМПК была укомплектована группа воспитанников, нуждающихся в логопедической помощи. В эту группу вошло 7 воспитанников старшей группы, 3 воспитанника средней группы и 17 воспитанников подготовительной группы</w:t>
      </w:r>
      <w:r>
        <w:rPr>
          <w:color w:val="111111"/>
        </w:rPr>
        <w:t>:</w:t>
      </w:r>
    </w:p>
    <w:p>
      <w:pPr>
        <w:pStyle w:val="a8"/>
        <w:shd w:val="clear" w:color="auto" w:fill="FFFFFF"/>
        <w:spacing w:before="0" w:beforeAutospacing="0" w:after="0" w:afterAutospacing="0"/>
        <w:ind w:firstLine="709"/>
        <w:contextualSpacing/>
      </w:pPr>
      <w:r>
        <w:t>- 6 детей с ФНР; </w:t>
      </w:r>
      <w:r>
        <w:rPr>
          <w:i/>
          <w:iCs/>
          <w:bdr w:val="none" w:sz="0" w:space="0" w:color="auto" w:frame="1"/>
        </w:rPr>
        <w:t>(Фонетическое нарушение речи)</w:t>
      </w:r>
    </w:p>
    <w:p>
      <w:pPr>
        <w:pStyle w:val="a8"/>
        <w:shd w:val="clear" w:color="auto" w:fill="FFFFFF"/>
        <w:spacing w:before="0" w:beforeAutospacing="0" w:after="0" w:afterAutospacing="0"/>
        <w:ind w:firstLine="709"/>
        <w:contextualSpacing/>
      </w:pPr>
      <w:r>
        <w:t>- 9 детей с ФФНР; </w:t>
      </w:r>
      <w:r>
        <w:rPr>
          <w:i/>
          <w:iCs/>
          <w:bdr w:val="none" w:sz="0" w:space="0" w:color="auto" w:frame="1"/>
        </w:rPr>
        <w:t>(Фонетико-фонематическое нарушение речи)</w:t>
      </w:r>
    </w:p>
    <w:p>
      <w:pPr>
        <w:pStyle w:val="a8"/>
        <w:shd w:val="clear" w:color="auto" w:fill="FFFFFF"/>
        <w:spacing w:before="0" w:beforeAutospacing="0" w:after="0" w:afterAutospacing="0"/>
        <w:ind w:firstLine="709"/>
        <w:contextualSpacing/>
      </w:pPr>
      <w:r>
        <w:t>- 5 детей с ОНР II уровня; </w:t>
      </w:r>
      <w:r>
        <w:rPr>
          <w:i/>
          <w:iCs/>
          <w:bdr w:val="none" w:sz="0" w:space="0" w:color="auto" w:frame="1"/>
        </w:rPr>
        <w:t>(Общее недоразвитие речи)</w:t>
      </w:r>
    </w:p>
    <w:p>
      <w:pPr>
        <w:pStyle w:val="a8"/>
        <w:shd w:val="clear" w:color="auto" w:fill="FFFFFF"/>
        <w:spacing w:before="0" w:beforeAutospacing="0" w:after="0" w:afterAutospacing="0"/>
        <w:ind w:firstLine="709"/>
        <w:contextualSpacing/>
      </w:pPr>
      <w:r>
        <w:t>- 1 ребенок с ЗРР, без статуса ОВЗ;</w:t>
      </w:r>
    </w:p>
    <w:p>
      <w:pPr>
        <w:pStyle w:val="a8"/>
        <w:shd w:val="clear" w:color="auto" w:fill="FFFFFF"/>
        <w:spacing w:before="0" w:beforeAutospacing="0" w:after="0" w:afterAutospacing="0"/>
        <w:ind w:firstLine="709"/>
        <w:contextualSpacing/>
        <w:rPr>
          <w:i/>
          <w:iCs/>
          <w:bdr w:val="none" w:sz="0" w:space="0" w:color="auto" w:frame="1"/>
        </w:rPr>
      </w:pPr>
      <w:r>
        <w:t>- 5 детей со статусом ОВЗ, различных диагнозов:</w:t>
      </w:r>
    </w:p>
    <w:p>
      <w:pPr>
        <w:ind w:firstLine="709"/>
        <w:contextualSpacing/>
        <w:rPr>
          <w:i/>
          <w:sz w:val="24"/>
          <w:szCs w:val="24"/>
        </w:rPr>
      </w:pPr>
      <w:r>
        <w:rPr>
          <w:i/>
          <w:sz w:val="24"/>
          <w:szCs w:val="24"/>
        </w:rPr>
        <w:t>-1 ребенок с синдромом Дауна;</w:t>
      </w:r>
    </w:p>
    <w:p>
      <w:pPr>
        <w:ind w:firstLine="709"/>
        <w:contextualSpacing/>
        <w:rPr>
          <w:i/>
          <w:sz w:val="24"/>
          <w:szCs w:val="24"/>
        </w:rPr>
      </w:pPr>
      <w:r>
        <w:rPr>
          <w:i/>
          <w:sz w:val="24"/>
          <w:szCs w:val="24"/>
        </w:rPr>
        <w:t>-1 ребенок с ТНР;</w:t>
      </w:r>
    </w:p>
    <w:p>
      <w:pPr>
        <w:ind w:firstLine="709"/>
        <w:contextualSpacing/>
        <w:rPr>
          <w:i/>
          <w:sz w:val="24"/>
          <w:szCs w:val="24"/>
        </w:rPr>
      </w:pPr>
      <w:r>
        <w:rPr>
          <w:i/>
          <w:sz w:val="24"/>
          <w:szCs w:val="24"/>
        </w:rPr>
        <w:t>-2 детей с РАС;</w:t>
      </w:r>
    </w:p>
    <w:p>
      <w:pPr>
        <w:ind w:firstLine="709"/>
        <w:contextualSpacing/>
        <w:rPr>
          <w:sz w:val="24"/>
          <w:szCs w:val="24"/>
        </w:rPr>
      </w:pPr>
      <w:r>
        <w:rPr>
          <w:i/>
          <w:sz w:val="24"/>
          <w:szCs w:val="24"/>
        </w:rPr>
        <w:t>-1 ребенок с нарушением слуха</w:t>
      </w:r>
      <w:r>
        <w:rPr>
          <w:sz w:val="24"/>
          <w:szCs w:val="24"/>
        </w:rPr>
        <w:t>.</w:t>
      </w:r>
    </w:p>
    <w:p>
      <w:pPr>
        <w:spacing w:after="0"/>
        <w:ind w:firstLine="709"/>
        <w:jc w:val="both"/>
        <w:rPr>
          <w:rFonts w:cs="Times New Roman"/>
          <w:sz w:val="24"/>
          <w:szCs w:val="24"/>
        </w:rPr>
      </w:pPr>
      <w:r>
        <w:rPr>
          <w:rFonts w:cs="Times New Roman"/>
          <w:sz w:val="24"/>
          <w:szCs w:val="24"/>
        </w:rPr>
        <w:t>Коррекционная логопедическая работа проводилась индивидуально и на групповых занятиях, использовались различные формы и приемы работы с детьми. Велась активная работа с родителями воспитанников. На каждого ребенка была заведена тетрадь взаимодействия с семьей, в которой родители получали рекомендации и практические задания для индивидуальных занятий дома. По итогам проделанной работы были достигнуты следующие результаты:</w:t>
      </w:r>
    </w:p>
    <w:p>
      <w:pPr>
        <w:spacing w:after="0"/>
        <w:ind w:firstLine="709"/>
        <w:jc w:val="both"/>
        <w:rPr>
          <w:rFonts w:cs="Times New Roman"/>
          <w:sz w:val="24"/>
          <w:szCs w:val="24"/>
        </w:rPr>
      </w:pPr>
      <w:r>
        <w:rPr>
          <w:rFonts w:cs="Times New Roman"/>
          <w:i/>
          <w:iCs/>
          <w:sz w:val="24"/>
          <w:szCs w:val="24"/>
        </w:rPr>
        <w:t>с речью, соответствующей возрастным нормам - </w:t>
      </w:r>
      <w:r>
        <w:rPr>
          <w:rFonts w:cs="Times New Roman"/>
          <w:b/>
          <w:bCs/>
          <w:sz w:val="24"/>
          <w:szCs w:val="24"/>
        </w:rPr>
        <w:t>8 детей (28%)</w:t>
      </w:r>
      <w:r>
        <w:rPr>
          <w:rFonts w:cs="Times New Roman"/>
          <w:sz w:val="24"/>
          <w:szCs w:val="24"/>
        </w:rPr>
        <w:t>;</w:t>
      </w:r>
    </w:p>
    <w:p>
      <w:pPr>
        <w:spacing w:after="0"/>
        <w:ind w:firstLine="709"/>
        <w:jc w:val="both"/>
        <w:rPr>
          <w:rFonts w:cs="Times New Roman"/>
          <w:sz w:val="24"/>
          <w:szCs w:val="24"/>
        </w:rPr>
      </w:pPr>
      <w:r>
        <w:rPr>
          <w:rFonts w:cs="Times New Roman"/>
          <w:i/>
          <w:iCs/>
          <w:sz w:val="24"/>
          <w:szCs w:val="24"/>
        </w:rPr>
        <w:t>с улучшениями – </w:t>
      </w:r>
      <w:r>
        <w:rPr>
          <w:rFonts w:cs="Times New Roman"/>
          <w:b/>
          <w:bCs/>
          <w:sz w:val="24"/>
          <w:szCs w:val="24"/>
        </w:rPr>
        <w:t>9детей (32%)</w:t>
      </w:r>
      <w:r>
        <w:rPr>
          <w:rFonts w:cs="Times New Roman"/>
          <w:sz w:val="24"/>
          <w:szCs w:val="24"/>
        </w:rPr>
        <w:t>;</w:t>
      </w:r>
    </w:p>
    <w:p>
      <w:pPr>
        <w:spacing w:after="0"/>
        <w:ind w:firstLine="709"/>
        <w:jc w:val="both"/>
        <w:rPr>
          <w:rFonts w:cs="Times New Roman"/>
          <w:sz w:val="24"/>
          <w:szCs w:val="24"/>
        </w:rPr>
      </w:pPr>
      <w:r>
        <w:rPr>
          <w:rFonts w:cs="Times New Roman"/>
          <w:i/>
          <w:iCs/>
          <w:sz w:val="24"/>
          <w:szCs w:val="24"/>
        </w:rPr>
        <w:t>оставлены для продолжения работы-</w:t>
      </w:r>
      <w:r>
        <w:rPr>
          <w:rFonts w:cs="Times New Roman"/>
          <w:b/>
          <w:iCs/>
          <w:sz w:val="24"/>
          <w:szCs w:val="24"/>
        </w:rPr>
        <w:t>11 детей(40%)</w:t>
      </w:r>
      <w:r>
        <w:rPr>
          <w:rFonts w:cs="Times New Roman"/>
          <w:b/>
          <w:bCs/>
          <w:sz w:val="24"/>
          <w:szCs w:val="24"/>
        </w:rPr>
        <w:t>.</w:t>
      </w:r>
    </w:p>
    <w:p>
      <w:pPr>
        <w:spacing w:after="0"/>
        <w:ind w:firstLine="709"/>
        <w:jc w:val="both"/>
        <w:rPr>
          <w:rFonts w:cs="Times New Roman"/>
          <w:sz w:val="24"/>
          <w:szCs w:val="24"/>
        </w:rPr>
      </w:pPr>
      <w:r>
        <w:rPr>
          <w:rFonts w:cs="Times New Roman"/>
          <w:sz w:val="24"/>
          <w:szCs w:val="24"/>
        </w:rPr>
        <w:t xml:space="preserve">С января 2020 года детский сад посещают дети с ОВЗ ( 5 лет и 6 лет), медицинский диагноз «Расстройство аутистического спектра». Сопровождение ребенка с РАС в коррекционном процессе – это особый тип взаимодействия ребенка и педагога. Приняты в </w:t>
      </w:r>
      <w:r>
        <w:rPr>
          <w:rFonts w:cs="Times New Roman"/>
          <w:sz w:val="24"/>
          <w:szCs w:val="24"/>
        </w:rPr>
        <w:lastRenderedPageBreak/>
        <w:t>штат два сопровождающих детей с РАС . Совместно с педагогом психологом, педагогам, работающим с ребенком и медицинской сестре, пришлось изучаем большой объем литературы по этому заболеванию, для того, чтобы грамотно планировать коррекционную работу. Дети проживают день в коллективе со здоровыми детьми, учатся взаимодействовать с ними. Воспитатели групп планируют индивидуальную работу с детьми с РАС, в помощь изготавливают дидактические пособия.</w:t>
      </w:r>
    </w:p>
    <w:p>
      <w:pPr>
        <w:spacing w:after="0"/>
        <w:ind w:firstLine="709"/>
        <w:jc w:val="both"/>
        <w:rPr>
          <w:rFonts w:cs="Times New Roman"/>
          <w:sz w:val="24"/>
          <w:szCs w:val="24"/>
        </w:rPr>
      </w:pPr>
      <w:r>
        <w:rPr>
          <w:rFonts w:cs="Times New Roman"/>
          <w:sz w:val="24"/>
          <w:szCs w:val="24"/>
        </w:rPr>
        <w:t>Большую роль в индивидуальной работе с детьми отводится учителю-логопеду, так как по ее заключению, после обследования, у детей несформированность средств языка. Виктория Юрьевна определила задачи работы:</w:t>
      </w:r>
    </w:p>
    <w:p>
      <w:pPr>
        <w:numPr>
          <w:ilvl w:val="0"/>
          <w:numId w:val="7"/>
        </w:numPr>
        <w:spacing w:after="0"/>
        <w:jc w:val="both"/>
        <w:rPr>
          <w:rFonts w:cs="Times New Roman"/>
          <w:sz w:val="24"/>
          <w:szCs w:val="24"/>
        </w:rPr>
      </w:pPr>
      <w:r>
        <w:rPr>
          <w:rFonts w:cs="Times New Roman"/>
          <w:sz w:val="24"/>
          <w:szCs w:val="24"/>
        </w:rPr>
        <w:t>установление эмоционального контакта с детьми;</w:t>
      </w:r>
    </w:p>
    <w:p>
      <w:pPr>
        <w:numPr>
          <w:ilvl w:val="0"/>
          <w:numId w:val="7"/>
        </w:numPr>
        <w:spacing w:after="0"/>
        <w:jc w:val="both"/>
        <w:rPr>
          <w:rFonts w:cs="Times New Roman"/>
          <w:sz w:val="24"/>
          <w:szCs w:val="24"/>
        </w:rPr>
      </w:pPr>
      <w:r>
        <w:rPr>
          <w:rFonts w:cs="Times New Roman"/>
          <w:sz w:val="24"/>
          <w:szCs w:val="24"/>
        </w:rPr>
        <w:t>активизация речевой деятельности;</w:t>
      </w:r>
    </w:p>
    <w:p>
      <w:pPr>
        <w:numPr>
          <w:ilvl w:val="0"/>
          <w:numId w:val="7"/>
        </w:numPr>
        <w:spacing w:after="0"/>
        <w:jc w:val="both"/>
        <w:rPr>
          <w:rFonts w:cs="Times New Roman"/>
          <w:sz w:val="24"/>
          <w:szCs w:val="24"/>
        </w:rPr>
      </w:pPr>
      <w:r>
        <w:rPr>
          <w:rFonts w:cs="Times New Roman"/>
          <w:sz w:val="24"/>
          <w:szCs w:val="24"/>
        </w:rPr>
        <w:t>формирование и развитие спонтанной речи в быту и в игре;</w:t>
      </w:r>
    </w:p>
    <w:p>
      <w:pPr>
        <w:numPr>
          <w:ilvl w:val="0"/>
          <w:numId w:val="7"/>
        </w:numPr>
        <w:spacing w:after="0"/>
        <w:jc w:val="both"/>
        <w:rPr>
          <w:rFonts w:cs="Times New Roman"/>
          <w:sz w:val="24"/>
          <w:szCs w:val="24"/>
        </w:rPr>
      </w:pPr>
      <w:r>
        <w:rPr>
          <w:rFonts w:cs="Times New Roman"/>
          <w:sz w:val="24"/>
          <w:szCs w:val="24"/>
        </w:rPr>
        <w:t>дифференциация речевых нарушений, обусловленных аутизмом и сопутствующими синдромами.</w:t>
      </w:r>
    </w:p>
    <w:p>
      <w:pPr>
        <w:spacing w:after="0"/>
        <w:ind w:firstLine="709"/>
        <w:jc w:val="both"/>
        <w:rPr>
          <w:rFonts w:cs="Times New Roman"/>
          <w:sz w:val="24"/>
          <w:szCs w:val="24"/>
        </w:rPr>
      </w:pPr>
      <w:r>
        <w:rPr>
          <w:rFonts w:cs="Times New Roman"/>
          <w:sz w:val="24"/>
          <w:szCs w:val="24"/>
        </w:rPr>
        <w:t>Коррекционная работа педагогов протекает трудно и медленно. Но главный результат на данном этапе достигнут – налажен эмоциональный контакт взрослых и ребенка.</w:t>
      </w:r>
    </w:p>
    <w:p>
      <w:pPr>
        <w:spacing w:after="0"/>
        <w:ind w:firstLine="709"/>
        <w:jc w:val="both"/>
        <w:rPr>
          <w:rFonts w:cs="Times New Roman"/>
          <w:sz w:val="24"/>
          <w:szCs w:val="24"/>
        </w:rPr>
      </w:pPr>
      <w:r>
        <w:rPr>
          <w:rFonts w:cs="Times New Roman"/>
          <w:sz w:val="24"/>
          <w:szCs w:val="24"/>
        </w:rPr>
        <w:t>Также, в ОО есть ребенок с синдромом Дауна 5 лет, слабослышащий ребенок 5 лет, 1 ребенок с ТНР. Дети посещают комбинированные группы. Для каждого из них есть индивидуальный образовательный маршрут, индивидуальная программа, а также в ОО разработаны адаптированные общеобразовательные программы:</w:t>
      </w:r>
    </w:p>
    <w:p>
      <w:pPr>
        <w:spacing w:after="0"/>
        <w:ind w:firstLine="709"/>
        <w:jc w:val="both"/>
        <w:rPr>
          <w:rFonts w:cs="Times New Roman"/>
          <w:sz w:val="24"/>
          <w:szCs w:val="24"/>
        </w:rPr>
      </w:pPr>
      <w:r>
        <w:rPr>
          <w:rFonts w:cs="Times New Roman"/>
          <w:sz w:val="24"/>
          <w:szCs w:val="24"/>
        </w:rPr>
        <w:t>- для детей с РАС</w:t>
      </w:r>
    </w:p>
    <w:p>
      <w:pPr>
        <w:spacing w:after="0"/>
        <w:ind w:firstLine="709"/>
        <w:jc w:val="both"/>
        <w:rPr>
          <w:rFonts w:cs="Times New Roman"/>
          <w:sz w:val="24"/>
          <w:szCs w:val="24"/>
        </w:rPr>
      </w:pPr>
      <w:r>
        <w:rPr>
          <w:rFonts w:cs="Times New Roman"/>
          <w:sz w:val="24"/>
          <w:szCs w:val="24"/>
        </w:rPr>
        <w:t>- для ребенка с ТНР</w:t>
      </w:r>
    </w:p>
    <w:p>
      <w:pPr>
        <w:spacing w:after="0"/>
        <w:ind w:firstLine="709"/>
        <w:jc w:val="both"/>
        <w:rPr>
          <w:rFonts w:cs="Times New Roman"/>
          <w:sz w:val="24"/>
          <w:szCs w:val="24"/>
        </w:rPr>
      </w:pPr>
      <w:r>
        <w:rPr>
          <w:rFonts w:cs="Times New Roman"/>
          <w:sz w:val="24"/>
          <w:szCs w:val="24"/>
        </w:rPr>
        <w:t>- для слабослышащего ребенка</w:t>
      </w:r>
    </w:p>
    <w:p>
      <w:pPr>
        <w:spacing w:after="0"/>
        <w:ind w:firstLine="709"/>
        <w:jc w:val="both"/>
        <w:rPr>
          <w:rFonts w:cs="Times New Roman"/>
          <w:sz w:val="24"/>
          <w:szCs w:val="24"/>
        </w:rPr>
      </w:pPr>
      <w:r>
        <w:rPr>
          <w:rFonts w:cs="Times New Roman"/>
          <w:sz w:val="24"/>
          <w:szCs w:val="24"/>
        </w:rPr>
        <w:t xml:space="preserve">- для ребенка с синдромом Дауна. </w:t>
      </w: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Таким образом, учет состояния здоровья детей, коррекция нарушений речи дошкольников, уровня их физического развития, создание условий для оздоровительной работы, создание положительной атмосферы в дошкольном ОО способствует достижению определенных результатов:</w:t>
      </w:r>
    </w:p>
    <w:p>
      <w:pPr>
        <w:spacing w:after="0"/>
        <w:ind w:firstLine="709"/>
        <w:jc w:val="both"/>
        <w:rPr>
          <w:rFonts w:cs="Times New Roman"/>
          <w:sz w:val="24"/>
          <w:szCs w:val="24"/>
        </w:rPr>
      </w:pPr>
      <w:r>
        <w:rPr>
          <w:rFonts w:cs="Times New Roman"/>
          <w:sz w:val="24"/>
          <w:szCs w:val="24"/>
        </w:rPr>
        <w:t>-снижению частоты заболеваний на одного ребенка;</w:t>
      </w:r>
    </w:p>
    <w:p>
      <w:pPr>
        <w:spacing w:after="0"/>
        <w:ind w:firstLine="709"/>
        <w:jc w:val="both"/>
        <w:rPr>
          <w:rFonts w:cs="Times New Roman"/>
          <w:sz w:val="24"/>
          <w:szCs w:val="24"/>
        </w:rPr>
      </w:pPr>
      <w:r>
        <w:rPr>
          <w:rFonts w:cs="Times New Roman"/>
          <w:sz w:val="24"/>
          <w:szCs w:val="24"/>
        </w:rPr>
        <w:t>-протеканию заболеваний в более легкой форме;</w:t>
      </w:r>
    </w:p>
    <w:p>
      <w:pPr>
        <w:spacing w:after="0"/>
        <w:ind w:firstLine="709"/>
        <w:jc w:val="both"/>
        <w:rPr>
          <w:rFonts w:cs="Times New Roman"/>
          <w:sz w:val="24"/>
          <w:szCs w:val="24"/>
        </w:rPr>
      </w:pPr>
      <w:r>
        <w:rPr>
          <w:rFonts w:cs="Times New Roman"/>
          <w:sz w:val="24"/>
          <w:szCs w:val="24"/>
        </w:rPr>
        <w:t>-повышению психоэмоционального статуса ребенка.</w:t>
      </w:r>
    </w:p>
    <w:p>
      <w:pPr>
        <w:spacing w:after="0"/>
        <w:ind w:firstLine="709"/>
        <w:jc w:val="both"/>
        <w:rPr>
          <w:rFonts w:cs="Times New Roman"/>
          <w:sz w:val="24"/>
          <w:szCs w:val="24"/>
        </w:rPr>
      </w:pPr>
      <w:r>
        <w:rPr>
          <w:rFonts w:cs="Times New Roman"/>
          <w:b/>
          <w:bCs/>
          <w:i/>
          <w:iCs/>
          <w:sz w:val="24"/>
          <w:szCs w:val="24"/>
        </w:rPr>
        <w:t>8. Взаимодействие с семьями воспитанников</w:t>
      </w:r>
    </w:p>
    <w:p>
      <w:pPr>
        <w:spacing w:after="0"/>
        <w:ind w:firstLine="709"/>
        <w:jc w:val="both"/>
        <w:rPr>
          <w:rFonts w:cs="Times New Roman"/>
          <w:sz w:val="24"/>
          <w:szCs w:val="24"/>
        </w:rPr>
      </w:pPr>
      <w:r>
        <w:rPr>
          <w:rFonts w:cs="Times New Roman"/>
          <w:sz w:val="24"/>
          <w:szCs w:val="24"/>
        </w:rPr>
        <w:t xml:space="preserve">Работе с семьей в ОО уделяется серьезное внимание. До пандемии родители участвовали в воспитательно-образовательном процессе, принимали активное участие в мероприятиях, проводимых в ОО: спортивные праздники, развлечения, досуги, выставки совместного детско-родительского творчества к Новому году, дню Космонавтики, 8-му Марта. В период пандемии работа с родителями проходит не только в очном, но и в дистанционном режиме, в мессенджерах </w:t>
      </w:r>
      <w:hyperlink r:id="rId14" w:anchor="WhatsApp" w:history="1">
        <w:r>
          <w:rPr>
            <w:rStyle w:val="a7"/>
            <w:rFonts w:cs="Times New Roman"/>
            <w:color w:val="000000" w:themeColor="text1"/>
            <w:sz w:val="24"/>
            <w:szCs w:val="24"/>
          </w:rPr>
          <w:t>WhatsApp</w:t>
        </w:r>
      </w:hyperlink>
      <w:r>
        <w:rPr>
          <w:rFonts w:cs="Times New Roman"/>
          <w:color w:val="000000" w:themeColor="text1"/>
          <w:sz w:val="24"/>
          <w:szCs w:val="24"/>
        </w:rPr>
        <w:t>,  </w:t>
      </w:r>
      <w:hyperlink r:id="rId15" w:anchor="Telegram" w:history="1">
        <w:r>
          <w:rPr>
            <w:rStyle w:val="a7"/>
            <w:rFonts w:cs="Times New Roman"/>
            <w:color w:val="000000" w:themeColor="text1"/>
            <w:sz w:val="24"/>
            <w:szCs w:val="24"/>
          </w:rPr>
          <w:t>Telegram</w:t>
        </w:r>
      </w:hyperlink>
      <w:r>
        <w:rPr>
          <w:rFonts w:cs="Times New Roman"/>
          <w:sz w:val="24"/>
          <w:szCs w:val="24"/>
        </w:rPr>
        <w:t>, В Телеграм создан дистанционный родительский клуб «Росток». Ведется работа с родителями и на сайте ОО, созданы дистанционные площадки «Детский сад приходит в дом», «Площадка Памяти». Остается неизменной и очная работа. В группах проводятся тематические выставки творческих работ по разным направлениям. Воспитатели привлекают родителей к участию в совместных проектах. Совместные детско-родительские работы представляются на творческих районных конкурсах, где регулярно становятся призерами и победителями.</w:t>
      </w:r>
    </w:p>
    <w:p>
      <w:pPr>
        <w:spacing w:after="0"/>
        <w:ind w:firstLine="709"/>
        <w:jc w:val="both"/>
        <w:rPr>
          <w:rFonts w:cs="Times New Roman"/>
          <w:sz w:val="24"/>
          <w:szCs w:val="24"/>
        </w:rPr>
      </w:pPr>
      <w:r>
        <w:rPr>
          <w:rFonts w:cs="Times New Roman"/>
          <w:sz w:val="24"/>
          <w:szCs w:val="24"/>
        </w:rPr>
        <w:t>Специалистами детского сада оказывается информационно-методическая помощь родителям. В течение года проводились групповые родительские собрания и общесадовские. В декабре и апреле прошли дни открытых дверей, во время которых, родители смогли увидеть своих детей во время воспитательно-образовательного процесса.</w:t>
      </w:r>
    </w:p>
    <w:p>
      <w:pPr>
        <w:spacing w:after="0"/>
        <w:ind w:firstLine="709"/>
        <w:jc w:val="both"/>
        <w:rPr>
          <w:rFonts w:cs="Times New Roman"/>
          <w:sz w:val="24"/>
          <w:szCs w:val="24"/>
        </w:rPr>
      </w:pPr>
      <w:r>
        <w:rPr>
          <w:rFonts w:cs="Times New Roman"/>
          <w:sz w:val="24"/>
          <w:szCs w:val="24"/>
        </w:rPr>
        <w:t xml:space="preserve">Для родителей подготовлены стенды, на которых размещается информация по вопросам воспитания и обучения детей от педагогов и специалистов детского сада. Проводятся индивидуальные и групповые консультации. В прошедшем учебном году в </w:t>
      </w:r>
      <w:r>
        <w:rPr>
          <w:rFonts w:cs="Times New Roman"/>
          <w:sz w:val="24"/>
          <w:szCs w:val="24"/>
        </w:rPr>
        <w:lastRenderedPageBreak/>
        <w:t>работе с родителями активно использовали информационные буклеты, листовки, бюллетени. Преимущество данной работы – это адресность, то есть каждый родитель получает информацию лично, может ознакомиться с ней в удобное время, а красочный и правильный дизайн буклетов помогает родителям облегчить восприятие важной информации.</w:t>
      </w:r>
    </w:p>
    <w:p>
      <w:pPr>
        <w:spacing w:after="0"/>
        <w:ind w:firstLine="709"/>
        <w:jc w:val="both"/>
        <w:rPr>
          <w:rFonts w:cs="Times New Roman"/>
          <w:sz w:val="24"/>
          <w:szCs w:val="24"/>
        </w:rPr>
      </w:pPr>
      <w:r>
        <w:rPr>
          <w:rFonts w:cs="Times New Roman"/>
          <w:sz w:val="24"/>
          <w:szCs w:val="24"/>
        </w:rPr>
        <w:t>Одна из форм активного вовлечения родителей в воспитательно-образовательный процесс – это мастер-класс. Участвуя в мастер - классе, у родителей появляется возможность посмотреть на своего ребенка в деятельности и оценить его способности объективно, так как сам родитель является субъектом той же деятельности. В прошедшем учебном году были проведены следующие дистанционные мастер-классы:</w:t>
      </w:r>
    </w:p>
    <w:p>
      <w:pPr>
        <w:spacing w:after="0"/>
        <w:ind w:firstLine="709"/>
        <w:rPr>
          <w:rFonts w:cs="Times New Roman"/>
          <w:iCs/>
          <w:sz w:val="24"/>
          <w:szCs w:val="24"/>
        </w:rPr>
      </w:pPr>
      <w:r>
        <w:rPr>
          <w:rFonts w:cs="Times New Roman"/>
          <w:iCs/>
          <w:sz w:val="24"/>
          <w:szCs w:val="24"/>
        </w:rPr>
        <w:t>Хонякина Т.Ю.  "Новогодняя игрушка" </w:t>
      </w:r>
      <w:hyperlink r:id="rId16" w:history="1">
        <w:r>
          <w:rPr>
            <w:rStyle w:val="a7"/>
            <w:rFonts w:cs="Times New Roman"/>
            <w:iCs/>
            <w:sz w:val="24"/>
            <w:szCs w:val="24"/>
          </w:rPr>
          <w:t>https://yadi.sk/i/PX-C2kxr7rT4Iw</w:t>
        </w:r>
      </w:hyperlink>
    </w:p>
    <w:p>
      <w:pPr>
        <w:spacing w:after="0"/>
        <w:ind w:firstLine="709"/>
        <w:rPr>
          <w:rFonts w:cs="Times New Roman"/>
          <w:iCs/>
          <w:sz w:val="24"/>
          <w:szCs w:val="24"/>
        </w:rPr>
      </w:pPr>
      <w:r>
        <w:rPr>
          <w:rFonts w:cs="Times New Roman"/>
          <w:iCs/>
          <w:sz w:val="24"/>
          <w:szCs w:val="24"/>
        </w:rPr>
        <w:t>Порозова В.В. "Зимушка зима" </w:t>
      </w:r>
      <w:hyperlink r:id="rId17" w:history="1">
        <w:r>
          <w:rPr>
            <w:rStyle w:val="a7"/>
            <w:rFonts w:cs="Times New Roman"/>
            <w:iCs/>
            <w:sz w:val="24"/>
            <w:szCs w:val="24"/>
          </w:rPr>
          <w:t>https://yadi.sk/d/KKpcdkwpZLArqg</w:t>
        </w:r>
      </w:hyperlink>
      <w:r>
        <w:rPr>
          <w:rFonts w:cs="Times New Roman"/>
          <w:iCs/>
          <w:noProof/>
          <w:sz w:val="24"/>
          <w:szCs w:val="24"/>
          <w:lang w:eastAsia="ru-RU"/>
        </w:rPr>
        <w:drawing>
          <wp:inline distT="0" distB="0" distL="0" distR="0">
            <wp:extent cx="7620" cy="7620"/>
            <wp:effectExtent l="0" t="0" r="0" b="0"/>
            <wp:docPr id="3" name="Рисунок 3"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cs="Times New Roman"/>
          <w:iCs/>
          <w:noProof/>
          <w:sz w:val="24"/>
          <w:szCs w:val="24"/>
          <w:lang w:eastAsia="ru-RU"/>
        </w:rPr>
        <w:drawing>
          <wp:inline distT="0" distB="0" distL="0" distR="0">
            <wp:extent cx="7620" cy="7620"/>
            <wp:effectExtent l="0" t="0" r="0" b="0"/>
            <wp:docPr id="4" name="Рисунок 4"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pPr>
        <w:spacing w:after="0"/>
        <w:ind w:left="709"/>
        <w:rPr>
          <w:rFonts w:cs="Times New Roman"/>
          <w:iCs/>
          <w:sz w:val="24"/>
          <w:szCs w:val="24"/>
        </w:rPr>
      </w:pPr>
      <w:r>
        <w:rPr>
          <w:rFonts w:cs="Times New Roman"/>
          <w:iCs/>
          <w:sz w:val="24"/>
          <w:szCs w:val="24"/>
        </w:rPr>
        <w:t>Егорова С.Б. "Волшебные превращения" </w:t>
      </w:r>
      <w:hyperlink r:id="rId18" w:history="1">
        <w:r>
          <w:rPr>
            <w:rStyle w:val="a7"/>
            <w:rFonts w:cs="Times New Roman"/>
            <w:iCs/>
            <w:sz w:val="24"/>
            <w:szCs w:val="24"/>
          </w:rPr>
          <w:t>https://www.youtube.com/watch?v=92n8B6gRJo4</w:t>
        </w:r>
      </w:hyperlink>
    </w:p>
    <w:p>
      <w:pPr>
        <w:spacing w:after="0"/>
        <w:ind w:left="709"/>
        <w:rPr>
          <w:rFonts w:cs="Times New Roman"/>
          <w:iCs/>
          <w:sz w:val="24"/>
          <w:szCs w:val="24"/>
        </w:rPr>
      </w:pPr>
      <w:r>
        <w:rPr>
          <w:rFonts w:cs="Times New Roman"/>
          <w:iCs/>
          <w:sz w:val="24"/>
          <w:szCs w:val="24"/>
        </w:rPr>
        <w:t>Евдокимова А.П. Беседа "Волшебное время года" </w:t>
      </w:r>
      <w:hyperlink r:id="rId19" w:history="1">
        <w:r>
          <w:rPr>
            <w:rStyle w:val="a7"/>
            <w:rFonts w:cs="Times New Roman"/>
            <w:iCs/>
            <w:sz w:val="24"/>
            <w:szCs w:val="24"/>
          </w:rPr>
          <w:t>https://cloud.mail.ru/public/4hr9/ceeR79Zzb</w:t>
        </w:r>
      </w:hyperlink>
    </w:p>
    <w:p>
      <w:pPr>
        <w:spacing w:after="0"/>
        <w:ind w:firstLine="709"/>
        <w:jc w:val="both"/>
        <w:rPr>
          <w:rFonts w:cs="Times New Roman"/>
          <w:sz w:val="24"/>
          <w:szCs w:val="24"/>
        </w:rPr>
      </w:pPr>
      <w:r>
        <w:rPr>
          <w:rFonts w:cs="Times New Roman"/>
          <w:sz w:val="24"/>
          <w:szCs w:val="24"/>
        </w:rPr>
        <w:t>Одна из новых форм взаимодействия с семьями воспитанников для нас, это дистанционные родительские собрания, которые проходили в каждых группах.</w:t>
      </w:r>
    </w:p>
    <w:p>
      <w:pPr>
        <w:spacing w:after="0"/>
        <w:ind w:firstLine="709"/>
        <w:jc w:val="both"/>
        <w:rPr>
          <w:rFonts w:cs="Times New Roman"/>
          <w:sz w:val="24"/>
          <w:szCs w:val="24"/>
        </w:rPr>
      </w:pPr>
      <w:r>
        <w:rPr>
          <w:rFonts w:cs="Times New Roman"/>
          <w:sz w:val="24"/>
          <w:szCs w:val="24"/>
        </w:rPr>
        <w:t>В 2020-2021 учебном году прошло несколько дистанционных мероприятий с родителями:</w:t>
      </w:r>
    </w:p>
    <w:p>
      <w:pPr>
        <w:spacing w:after="0"/>
        <w:ind w:firstLine="709"/>
        <w:jc w:val="both"/>
        <w:rPr>
          <w:rFonts w:cs="Times New Roman"/>
          <w:sz w:val="24"/>
          <w:szCs w:val="24"/>
        </w:rPr>
      </w:pPr>
      <w:r>
        <w:rPr>
          <w:rFonts w:cs="Times New Roman"/>
          <w:sz w:val="24"/>
          <w:szCs w:val="24"/>
        </w:rPr>
        <w:t>В ноябре 2020 прошел «Дистанционный фестиваль семейного творчества "Родина любимая моя". (участвовали 43 семьи)</w:t>
      </w:r>
    </w:p>
    <w:p>
      <w:pPr>
        <w:spacing w:after="0"/>
        <w:ind w:firstLine="709"/>
        <w:jc w:val="both"/>
        <w:rPr>
          <w:rFonts w:cs="Times New Roman"/>
          <w:sz w:val="24"/>
          <w:szCs w:val="24"/>
        </w:rPr>
      </w:pPr>
      <w:r>
        <w:rPr>
          <w:rFonts w:cs="Times New Roman"/>
          <w:sz w:val="24"/>
          <w:szCs w:val="24"/>
        </w:rPr>
        <w:t>В декабре 2020 состоялся Он-лайн фестиваль «Новогодний карнавал» (участвовали 40 семей)</w:t>
      </w:r>
    </w:p>
    <w:p>
      <w:pPr>
        <w:spacing w:after="0"/>
        <w:ind w:firstLine="709"/>
        <w:jc w:val="both"/>
        <w:rPr>
          <w:rFonts w:cs="Times New Roman"/>
          <w:sz w:val="24"/>
          <w:szCs w:val="24"/>
        </w:rPr>
      </w:pPr>
      <w:r>
        <w:rPr>
          <w:rFonts w:cs="Times New Roman"/>
          <w:sz w:val="24"/>
          <w:szCs w:val="24"/>
        </w:rPr>
        <w:t>В марте «Дистанционный фестиваль семейных спектаклей "Что за прелесть эти сказки!"», (участвовали 9 семей)</w:t>
      </w:r>
    </w:p>
    <w:p>
      <w:pPr>
        <w:spacing w:after="0"/>
        <w:ind w:firstLine="709"/>
        <w:jc w:val="both"/>
        <w:rPr>
          <w:rFonts w:cs="Times New Roman"/>
          <w:sz w:val="24"/>
          <w:szCs w:val="24"/>
        </w:rPr>
      </w:pPr>
      <w:r>
        <w:rPr>
          <w:rFonts w:cs="Times New Roman"/>
          <w:sz w:val="24"/>
          <w:szCs w:val="24"/>
        </w:rPr>
        <w:t>В апреле-мае «Дистанционный литературно-творческий конкурс «Под знаменем Бессмертного полка», (участвовали 48 семей)</w:t>
      </w:r>
    </w:p>
    <w:p>
      <w:pPr>
        <w:spacing w:after="0"/>
        <w:ind w:firstLine="709"/>
        <w:jc w:val="both"/>
        <w:rPr>
          <w:rFonts w:cs="Times New Roman"/>
          <w:sz w:val="24"/>
          <w:szCs w:val="24"/>
        </w:rPr>
      </w:pPr>
      <w:r>
        <w:rPr>
          <w:rFonts w:cs="Times New Roman"/>
          <w:sz w:val="24"/>
          <w:szCs w:val="24"/>
        </w:rPr>
        <w:t xml:space="preserve"> Все семьи стали победителями, потому что нельзя было не отметить каждую семью в период пандемии, принявшую участие в дистанционных общесадовском мероприятии.</w:t>
      </w:r>
    </w:p>
    <w:p>
      <w:pPr>
        <w:spacing w:after="0"/>
        <w:ind w:firstLine="709"/>
        <w:jc w:val="both"/>
        <w:rPr>
          <w:rFonts w:cs="Times New Roman"/>
          <w:sz w:val="24"/>
          <w:szCs w:val="24"/>
        </w:rPr>
      </w:pPr>
      <w:r>
        <w:rPr>
          <w:rFonts w:cs="Times New Roman"/>
          <w:sz w:val="24"/>
          <w:szCs w:val="24"/>
        </w:rPr>
        <w:t>В нашем детском саду стало традицией – проведение подобных общих мероприятий с родителями, так как считаем, что они способны объединять всех участников образовательного процесса в большую дружную семью.</w:t>
      </w:r>
    </w:p>
    <w:p>
      <w:pPr>
        <w:spacing w:after="0"/>
        <w:ind w:firstLine="709"/>
        <w:jc w:val="both"/>
        <w:rPr>
          <w:rFonts w:cs="Times New Roman"/>
          <w:sz w:val="24"/>
          <w:szCs w:val="24"/>
        </w:rPr>
      </w:pPr>
      <w:r>
        <w:rPr>
          <w:rFonts w:cs="Times New Roman"/>
          <w:sz w:val="24"/>
          <w:szCs w:val="24"/>
        </w:rPr>
        <w:t>В течение учебного года уделяли большое внимание безопасности жизнедеятельности дошкольников. Главные союзники в решении данной проблемы, конечно же родители. Данной теме были посвящены общесадовские родительские собрания. Сотрудники ГИБДД являются частыми гостями мероприятий, проводимых в ОО, будь то с детьми или со взрослыми. В будущем учебном году не будем отходить от традиции, ведь вопросы безопасности дошкольников всегда остаются актуальными.</w:t>
      </w:r>
    </w:p>
    <w:p>
      <w:pPr>
        <w:spacing w:after="0"/>
        <w:ind w:firstLine="709"/>
        <w:jc w:val="both"/>
        <w:rPr>
          <w:rFonts w:cs="Times New Roman"/>
          <w:sz w:val="24"/>
          <w:szCs w:val="24"/>
        </w:rPr>
      </w:pPr>
      <w:r>
        <w:rPr>
          <w:rFonts w:cs="Times New Roman"/>
          <w:sz w:val="24"/>
          <w:szCs w:val="24"/>
        </w:rPr>
        <w:t>В ОО организации создан «Родительский клуб». В этом учебном году он работал в дистанционном режиме. Родительский клуб «Росток» объединяет 42 участника. В нем проводятся мастер-классы, он-лайн беседы с родителями по вопросам воспитания детей. В  период пандемии, работает дистанционная площадка «Детский сад приходит в дом».</w:t>
      </w: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rPr>
        <w:t> Взаимодействие с родителями воспитанников ОО строится на принципах партнерства, сотрудничества, взаимодействия. Необходимо продолжать работу по совершенствованию форм взаимодействия с родителями, искать новые пути более действенного сотрудничества.</w:t>
      </w:r>
    </w:p>
    <w:p>
      <w:pPr>
        <w:spacing w:after="0"/>
        <w:ind w:firstLine="709"/>
        <w:jc w:val="both"/>
        <w:rPr>
          <w:rFonts w:cs="Times New Roman"/>
          <w:sz w:val="24"/>
          <w:szCs w:val="24"/>
        </w:rPr>
      </w:pPr>
      <w:r>
        <w:rPr>
          <w:rFonts w:cs="Times New Roman"/>
          <w:b/>
          <w:bCs/>
          <w:i/>
          <w:iCs/>
          <w:sz w:val="24"/>
          <w:szCs w:val="24"/>
        </w:rPr>
        <w:t>9. Преемственность дошкольных образовательных программ и программ начального общего образования.</w:t>
      </w:r>
    </w:p>
    <w:p>
      <w:pPr>
        <w:spacing w:after="0"/>
        <w:ind w:firstLine="709"/>
        <w:jc w:val="both"/>
        <w:rPr>
          <w:rFonts w:cs="Times New Roman"/>
          <w:sz w:val="24"/>
          <w:szCs w:val="24"/>
        </w:rPr>
      </w:pPr>
      <w:r>
        <w:rPr>
          <w:rFonts w:cs="Times New Roman"/>
          <w:sz w:val="24"/>
          <w:szCs w:val="24"/>
        </w:rPr>
        <w:t>Одна из главных задач работы ОО: у</w:t>
      </w:r>
      <w:r>
        <w:rPr>
          <w:rFonts w:cs="Times New Roman"/>
          <w:i/>
          <w:iCs/>
          <w:sz w:val="24"/>
          <w:szCs w:val="24"/>
        </w:rPr>
        <w:t>крепление сотрудничества детского сада и школы, как одного из условий обеспечения преемственности дошкольного и начального обучения.</w:t>
      </w:r>
    </w:p>
    <w:p>
      <w:pPr>
        <w:spacing w:after="0"/>
        <w:ind w:firstLine="709"/>
        <w:jc w:val="both"/>
        <w:rPr>
          <w:rFonts w:cs="Times New Roman"/>
          <w:sz w:val="24"/>
          <w:szCs w:val="24"/>
        </w:rPr>
      </w:pPr>
      <w:r>
        <w:rPr>
          <w:rFonts w:cs="Times New Roman"/>
          <w:sz w:val="24"/>
          <w:szCs w:val="24"/>
        </w:rPr>
        <w:lastRenderedPageBreak/>
        <w:t>Для реализации этой задачи, согласно составленному плану, была проведена следующая работа:</w:t>
      </w:r>
    </w:p>
    <w:p>
      <w:pPr>
        <w:numPr>
          <w:ilvl w:val="0"/>
          <w:numId w:val="9"/>
        </w:numPr>
        <w:spacing w:after="0"/>
        <w:jc w:val="both"/>
        <w:rPr>
          <w:rFonts w:cs="Times New Roman"/>
          <w:sz w:val="24"/>
          <w:szCs w:val="24"/>
        </w:rPr>
      </w:pPr>
      <w:r>
        <w:rPr>
          <w:rFonts w:cs="Times New Roman"/>
          <w:sz w:val="24"/>
          <w:szCs w:val="24"/>
        </w:rPr>
        <w:t>посещение воспитателями открытых уроков и учителями занятий.</w:t>
      </w:r>
    </w:p>
    <w:p>
      <w:pPr>
        <w:numPr>
          <w:ilvl w:val="0"/>
          <w:numId w:val="9"/>
        </w:numPr>
        <w:spacing w:after="0"/>
        <w:jc w:val="both"/>
        <w:rPr>
          <w:rFonts w:cs="Times New Roman"/>
          <w:sz w:val="24"/>
          <w:szCs w:val="24"/>
        </w:rPr>
      </w:pPr>
      <w:r>
        <w:rPr>
          <w:rFonts w:cs="Times New Roman"/>
          <w:sz w:val="24"/>
          <w:szCs w:val="24"/>
        </w:rPr>
        <w:t>Консультации родителей будущих первоклассников.</w:t>
      </w:r>
    </w:p>
    <w:p>
      <w:pPr>
        <w:numPr>
          <w:ilvl w:val="0"/>
          <w:numId w:val="9"/>
        </w:numPr>
        <w:spacing w:after="0"/>
        <w:jc w:val="both"/>
        <w:rPr>
          <w:rFonts w:cs="Times New Roman"/>
          <w:sz w:val="24"/>
          <w:szCs w:val="24"/>
        </w:rPr>
      </w:pPr>
      <w:r>
        <w:rPr>
          <w:rFonts w:cs="Times New Roman"/>
          <w:sz w:val="24"/>
          <w:szCs w:val="24"/>
        </w:rPr>
        <w:t>Участие учителей в родительских собраниях.</w:t>
      </w:r>
    </w:p>
    <w:p>
      <w:pPr>
        <w:numPr>
          <w:ilvl w:val="0"/>
          <w:numId w:val="9"/>
        </w:numPr>
        <w:spacing w:after="0"/>
        <w:jc w:val="both"/>
        <w:rPr>
          <w:rFonts w:cs="Times New Roman"/>
          <w:sz w:val="24"/>
          <w:szCs w:val="24"/>
        </w:rPr>
      </w:pPr>
      <w:r>
        <w:rPr>
          <w:rFonts w:cs="Times New Roman"/>
          <w:sz w:val="24"/>
          <w:szCs w:val="24"/>
        </w:rPr>
        <w:t>Он-лайн экскурсия по школе.</w:t>
      </w:r>
    </w:p>
    <w:p>
      <w:pPr>
        <w:numPr>
          <w:ilvl w:val="0"/>
          <w:numId w:val="9"/>
        </w:numPr>
        <w:spacing w:after="0"/>
        <w:jc w:val="both"/>
        <w:rPr>
          <w:rFonts w:cs="Times New Roman"/>
          <w:sz w:val="24"/>
          <w:szCs w:val="24"/>
        </w:rPr>
      </w:pPr>
      <w:r>
        <w:rPr>
          <w:rFonts w:cs="Times New Roman"/>
          <w:sz w:val="24"/>
          <w:szCs w:val="24"/>
        </w:rPr>
        <w:t>Участие школьников в помощи детскому саду (уборка снега на участказ, проведение праздников на улице)</w:t>
      </w:r>
    </w:p>
    <w:p>
      <w:pPr>
        <w:numPr>
          <w:ilvl w:val="0"/>
          <w:numId w:val="9"/>
        </w:numPr>
        <w:spacing w:after="0"/>
        <w:jc w:val="both"/>
        <w:rPr>
          <w:rFonts w:cs="Times New Roman"/>
          <w:sz w:val="24"/>
          <w:szCs w:val="24"/>
        </w:rPr>
      </w:pPr>
      <w:r>
        <w:rPr>
          <w:rFonts w:cs="Times New Roman"/>
          <w:sz w:val="24"/>
          <w:szCs w:val="24"/>
        </w:rPr>
        <w:t>Участие воспитанников в некоторых школьных мероприятиях (дистанционно, в он-лайн режиме) (спектаклях, праздниках).</w:t>
      </w:r>
    </w:p>
    <w:p>
      <w:pPr>
        <w:spacing w:after="0"/>
        <w:ind w:firstLine="709"/>
        <w:jc w:val="both"/>
        <w:rPr>
          <w:rFonts w:cs="Times New Roman"/>
          <w:sz w:val="24"/>
          <w:szCs w:val="24"/>
        </w:rPr>
      </w:pPr>
      <w:r>
        <w:rPr>
          <w:rFonts w:cs="Times New Roman"/>
          <w:sz w:val="24"/>
          <w:szCs w:val="24"/>
        </w:rPr>
        <w:t>Воспитатели отслеживают результаты выпускников в учебной деятельности, консультируются с учителями по улучшению подготовки дошкольников к школе.</w:t>
      </w:r>
    </w:p>
    <w:p>
      <w:pPr>
        <w:spacing w:after="0"/>
        <w:ind w:firstLine="709"/>
        <w:jc w:val="both"/>
        <w:rPr>
          <w:rFonts w:cs="Times New Roman"/>
          <w:sz w:val="24"/>
          <w:szCs w:val="24"/>
        </w:rPr>
      </w:pPr>
      <w:r>
        <w:rPr>
          <w:rFonts w:cs="Times New Roman"/>
          <w:b/>
          <w:bCs/>
          <w:i/>
          <w:iCs/>
          <w:sz w:val="24"/>
          <w:szCs w:val="24"/>
        </w:rPr>
        <w:t>10. Социальная активность и социальное партнерство образовательного ОО.</w:t>
      </w:r>
    </w:p>
    <w:p>
      <w:pPr>
        <w:spacing w:after="0"/>
        <w:ind w:firstLine="709"/>
        <w:jc w:val="both"/>
        <w:rPr>
          <w:rFonts w:cs="Times New Roman"/>
          <w:sz w:val="24"/>
          <w:szCs w:val="24"/>
        </w:rPr>
      </w:pPr>
      <w:r>
        <w:rPr>
          <w:rFonts w:cs="Times New Roman"/>
          <w:sz w:val="24"/>
          <w:szCs w:val="24"/>
        </w:rPr>
        <w:t>МБДОУ «Чажемтовский детский сад» сотрудничает с центральной районной больницей, с целью выработки единого подхода в формировании здоровьесберегающей среды. За прошедший год проводились лечебно-профилактические и санитарно-гигиенические мероприятия. В конце учебного года был проведен плановый медицинский осмотр дошкольников. Была организована диспансеризация выпускников ОО врачами Колпашевской областной больницы.</w:t>
      </w:r>
    </w:p>
    <w:p>
      <w:pPr>
        <w:spacing w:after="0"/>
        <w:ind w:firstLine="709"/>
        <w:jc w:val="both"/>
        <w:rPr>
          <w:rFonts w:cs="Times New Roman"/>
          <w:sz w:val="24"/>
          <w:szCs w:val="24"/>
        </w:rPr>
      </w:pPr>
      <w:r>
        <w:rPr>
          <w:rFonts w:cs="Times New Roman"/>
          <w:sz w:val="24"/>
          <w:szCs w:val="24"/>
        </w:rPr>
        <w:t>МБДОУ «Чажемтовский детский сад» сотрудничает с библиотекой. За прошедший год проводились он-лайн экскурсии в библиотеку. Сотрудники библиотеки проводили праздники, акции, тематические он-лайн занятия для дошкольников, организовывали конкурсы, викторины. С целью привлечения дошкольников к чтению художественной литературы библиотекари еженедельно приносили книги в группы старшего дошкольного возраста для домашнего чтения.</w:t>
      </w:r>
    </w:p>
    <w:p>
      <w:pPr>
        <w:spacing w:after="0"/>
        <w:ind w:firstLine="709"/>
        <w:jc w:val="both"/>
        <w:rPr>
          <w:rFonts w:cs="Times New Roman"/>
          <w:sz w:val="24"/>
          <w:szCs w:val="24"/>
        </w:rPr>
      </w:pPr>
      <w:r>
        <w:rPr>
          <w:rFonts w:cs="Times New Roman"/>
          <w:sz w:val="24"/>
          <w:szCs w:val="24"/>
        </w:rPr>
        <w:t>Патриотическое направление работы ОО предусматривает  экскурсии в Зал Боевой славы «Чажемтовской СОШ», проведение фестивалей и выставок о родном крае, возложение цветов к Вечному огню. В этом учебном году вся работа велась в дистанционном режиме. Продолжается сотрудничество с АО «Санаторий «Чажемто». Для детей, сотрудниками санатория организуются экскурсии в этом году в режиме он-лайн.</w:t>
      </w:r>
    </w:p>
    <w:p>
      <w:pPr>
        <w:spacing w:after="0"/>
        <w:ind w:firstLine="709"/>
        <w:jc w:val="both"/>
        <w:rPr>
          <w:rFonts w:cs="Times New Roman"/>
          <w:sz w:val="24"/>
          <w:szCs w:val="24"/>
        </w:rPr>
      </w:pPr>
      <w:r>
        <w:rPr>
          <w:rFonts w:cs="Times New Roman"/>
          <w:sz w:val="24"/>
          <w:szCs w:val="24"/>
        </w:rPr>
        <w:t>Все мероприятия проводились с одной целью: </w:t>
      </w:r>
      <w:r>
        <w:rPr>
          <w:rFonts w:cs="Times New Roman"/>
          <w:i/>
          <w:iCs/>
          <w:sz w:val="24"/>
          <w:szCs w:val="24"/>
        </w:rPr>
        <w:t>установление творческих контактов между коллективами различных общественных и профессиональных организаций села и укрепление связей между педагогами ОО села Чажемто.</w:t>
      </w:r>
    </w:p>
    <w:p>
      <w:pPr>
        <w:spacing w:after="0"/>
        <w:ind w:firstLine="709"/>
        <w:jc w:val="both"/>
        <w:rPr>
          <w:rFonts w:cs="Times New Roman"/>
          <w:sz w:val="24"/>
          <w:szCs w:val="24"/>
        </w:rPr>
      </w:pPr>
      <w:r>
        <w:rPr>
          <w:rFonts w:cs="Times New Roman"/>
          <w:b/>
          <w:bCs/>
          <w:sz w:val="24"/>
          <w:szCs w:val="24"/>
          <w:u w:val="single"/>
        </w:rPr>
        <w:t>Выводы</w:t>
      </w:r>
      <w:r>
        <w:rPr>
          <w:rFonts w:cs="Times New Roman"/>
          <w:sz w:val="24"/>
          <w:szCs w:val="24"/>
          <w:u w:val="single"/>
        </w:rPr>
        <w:t>:</w:t>
      </w:r>
      <w:r>
        <w:rPr>
          <w:rFonts w:cs="Times New Roman"/>
          <w:sz w:val="24"/>
          <w:szCs w:val="24"/>
        </w:rPr>
        <w:t> Таким образом, сотрудничество с различными общественными организациями оказывает положительное влияние на повышение мастерства педагогов ОО и на общее развитие дошкольников: расширяется кругозор детей, повышается уровень их познавательной активности, развиваются нравственные качества, формируются навыки социального поведения, что способствует социальной адаптации и интеграции дошкольников в современном обществе.</w:t>
      </w:r>
    </w:p>
    <w:p>
      <w:pPr>
        <w:spacing w:after="0"/>
        <w:ind w:firstLine="709"/>
        <w:jc w:val="both"/>
        <w:rPr>
          <w:rFonts w:cs="Times New Roman"/>
          <w:sz w:val="24"/>
          <w:szCs w:val="24"/>
        </w:rPr>
      </w:pPr>
      <w:r>
        <w:rPr>
          <w:rFonts w:cs="Times New Roman"/>
          <w:sz w:val="24"/>
          <w:szCs w:val="24"/>
        </w:rPr>
        <w:t>Мероприятия между коллективами села  способствуют раскрытию творческих способностей педагогов, укреплению взаимодействия педагогов с различными учреждениями села Чажемто.</w:t>
      </w:r>
    </w:p>
    <w:p>
      <w:pPr>
        <w:spacing w:after="0"/>
        <w:ind w:firstLine="709"/>
        <w:jc w:val="both"/>
        <w:rPr>
          <w:rFonts w:cs="Times New Roman"/>
          <w:sz w:val="24"/>
          <w:szCs w:val="24"/>
        </w:rPr>
      </w:pPr>
      <w:r>
        <w:rPr>
          <w:rFonts w:cs="Times New Roman"/>
          <w:b/>
          <w:bCs/>
          <w:i/>
          <w:iCs/>
          <w:sz w:val="24"/>
          <w:szCs w:val="24"/>
        </w:rPr>
        <w:t>11. Выводы о работе педагогического коллектива за 2020-20201 учебный год</w:t>
      </w:r>
    </w:p>
    <w:p>
      <w:pPr>
        <w:numPr>
          <w:ilvl w:val="0"/>
          <w:numId w:val="10"/>
        </w:numPr>
        <w:spacing w:after="0"/>
        <w:jc w:val="both"/>
        <w:rPr>
          <w:rFonts w:cs="Times New Roman"/>
          <w:sz w:val="24"/>
          <w:szCs w:val="24"/>
        </w:rPr>
      </w:pPr>
      <w:r>
        <w:rPr>
          <w:rFonts w:cs="Times New Roman"/>
          <w:sz w:val="24"/>
          <w:szCs w:val="24"/>
        </w:rPr>
        <w:t>Задачи и план действий по реализации основной образовательной программы ОО, годового плана работы на учебный год выполнен.</w:t>
      </w:r>
    </w:p>
    <w:p>
      <w:pPr>
        <w:numPr>
          <w:ilvl w:val="0"/>
          <w:numId w:val="10"/>
        </w:numPr>
        <w:spacing w:after="0"/>
        <w:jc w:val="both"/>
        <w:rPr>
          <w:rFonts w:cs="Times New Roman"/>
          <w:sz w:val="24"/>
          <w:szCs w:val="24"/>
        </w:rPr>
      </w:pPr>
      <w:r>
        <w:rPr>
          <w:rFonts w:cs="Times New Roman"/>
          <w:sz w:val="24"/>
          <w:szCs w:val="24"/>
        </w:rPr>
        <w:t>Повысился теоретический и практический уровень педагогов в освоении и внедрении ФГОС ДО в воспитательно-образовательный процесс ОО.</w:t>
      </w:r>
    </w:p>
    <w:p>
      <w:pPr>
        <w:numPr>
          <w:ilvl w:val="0"/>
          <w:numId w:val="10"/>
        </w:numPr>
        <w:spacing w:after="0"/>
        <w:jc w:val="both"/>
        <w:rPr>
          <w:rFonts w:cs="Times New Roman"/>
          <w:sz w:val="24"/>
          <w:szCs w:val="24"/>
        </w:rPr>
      </w:pPr>
      <w:r>
        <w:rPr>
          <w:rFonts w:cs="Times New Roman"/>
          <w:sz w:val="24"/>
          <w:szCs w:val="24"/>
        </w:rPr>
        <w:t>Совершенствуется использование в образовательном процессе информационных технологий, инновационных форм работы с детьми и взаимодействия с семьями воспитанников.</w:t>
      </w:r>
    </w:p>
    <w:p>
      <w:pPr>
        <w:spacing w:after="0"/>
        <w:ind w:firstLine="709"/>
        <w:jc w:val="both"/>
        <w:rPr>
          <w:rFonts w:cs="Times New Roman"/>
          <w:sz w:val="24"/>
          <w:szCs w:val="24"/>
        </w:rPr>
      </w:pPr>
      <w:r>
        <w:rPr>
          <w:rFonts w:cs="Times New Roman"/>
          <w:sz w:val="24"/>
          <w:szCs w:val="24"/>
        </w:rPr>
        <w:lastRenderedPageBreak/>
        <w:t>На основании анализа деятельности ОО с учетом достигнутых результатов за 2020-2021 учебный год определены перспективные направления и актуальные вопросы работы ОО на следующий учебный год.</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 Проектирование индивидуального маршрута оздоровления каждого ребёнка;</w:t>
      </w:r>
    </w:p>
    <w:p>
      <w:pPr>
        <w:spacing w:after="0"/>
        <w:ind w:firstLine="709"/>
        <w:jc w:val="both"/>
        <w:rPr>
          <w:rFonts w:cs="Times New Roman"/>
          <w:sz w:val="24"/>
          <w:szCs w:val="24"/>
        </w:rPr>
      </w:pPr>
      <w:r>
        <w:rPr>
          <w:rFonts w:cs="Times New Roman"/>
          <w:sz w:val="24"/>
          <w:szCs w:val="24"/>
        </w:rPr>
        <w:t>- Оснащение экологической тропы ОО</w:t>
      </w:r>
    </w:p>
    <w:p>
      <w:pPr>
        <w:spacing w:after="0"/>
        <w:ind w:firstLine="709"/>
        <w:jc w:val="both"/>
        <w:rPr>
          <w:rFonts w:cs="Times New Roman"/>
          <w:b/>
          <w:i/>
          <w:sz w:val="24"/>
          <w:szCs w:val="24"/>
        </w:rPr>
      </w:pPr>
      <w:r>
        <w:rPr>
          <w:rFonts w:cs="Times New Roman"/>
          <w:b/>
          <w:i/>
          <w:sz w:val="24"/>
          <w:szCs w:val="24"/>
        </w:rPr>
        <w:t>Психологическое сопровождение</w:t>
      </w:r>
    </w:p>
    <w:p>
      <w:pPr>
        <w:spacing w:after="0"/>
        <w:ind w:firstLine="709"/>
        <w:jc w:val="both"/>
        <w:rPr>
          <w:rFonts w:cs="Times New Roman"/>
          <w:sz w:val="24"/>
          <w:szCs w:val="24"/>
        </w:rPr>
      </w:pPr>
      <w:r>
        <w:rPr>
          <w:rFonts w:cs="Times New Roman"/>
          <w:sz w:val="24"/>
          <w:szCs w:val="24"/>
        </w:rPr>
        <w:t>-Проектирование индивидуального психологического сопровождения каждого ребёнка, ребенка с ОВЗ;</w:t>
      </w:r>
    </w:p>
    <w:p>
      <w:pPr>
        <w:spacing w:after="0"/>
        <w:ind w:firstLine="709"/>
        <w:jc w:val="both"/>
        <w:rPr>
          <w:rFonts w:cs="Times New Roman"/>
          <w:sz w:val="24"/>
          <w:szCs w:val="24"/>
        </w:rPr>
      </w:pPr>
      <w:r>
        <w:rPr>
          <w:rFonts w:cs="Times New Roman"/>
          <w:sz w:val="24"/>
          <w:szCs w:val="24"/>
        </w:rPr>
        <w:t>- Совершенствование индивидуально - личностного стиля взаимодействия с детьми</w:t>
      </w:r>
    </w:p>
    <w:p>
      <w:pPr>
        <w:spacing w:after="0"/>
        <w:ind w:firstLine="709"/>
        <w:jc w:val="both"/>
        <w:rPr>
          <w:rFonts w:cs="Times New Roman"/>
          <w:b/>
          <w:i/>
          <w:sz w:val="24"/>
          <w:szCs w:val="24"/>
        </w:rPr>
      </w:pPr>
      <w:r>
        <w:rPr>
          <w:rFonts w:cs="Times New Roman"/>
          <w:b/>
          <w:i/>
          <w:sz w:val="24"/>
          <w:szCs w:val="24"/>
        </w:rPr>
        <w:t>Развитие игровой деятельности</w:t>
      </w:r>
    </w:p>
    <w:p>
      <w:pPr>
        <w:spacing w:after="0"/>
        <w:ind w:firstLine="709"/>
        <w:jc w:val="both"/>
        <w:rPr>
          <w:rFonts w:cs="Times New Roman"/>
          <w:sz w:val="24"/>
          <w:szCs w:val="24"/>
        </w:rPr>
      </w:pPr>
      <w:r>
        <w:rPr>
          <w:rFonts w:cs="Times New Roman"/>
          <w:sz w:val="24"/>
          <w:szCs w:val="24"/>
        </w:rPr>
        <w:t>- Создание условий для развития игровой деятельности в соответствии с ФГОС ДО;</w:t>
      </w:r>
    </w:p>
    <w:p>
      <w:pPr>
        <w:spacing w:after="0"/>
        <w:ind w:firstLine="709"/>
        <w:jc w:val="both"/>
        <w:rPr>
          <w:rFonts w:cs="Times New Roman"/>
          <w:sz w:val="24"/>
          <w:szCs w:val="24"/>
        </w:rPr>
      </w:pPr>
      <w:r>
        <w:rPr>
          <w:rFonts w:cs="Times New Roman"/>
          <w:sz w:val="24"/>
          <w:szCs w:val="24"/>
        </w:rPr>
        <w:t>- Оснащение игровых площадок на улице необходимым для игровой деятельности детей оборудованием</w:t>
      </w:r>
    </w:p>
    <w:p>
      <w:pPr>
        <w:spacing w:after="0"/>
        <w:ind w:firstLine="709"/>
        <w:jc w:val="both"/>
        <w:rPr>
          <w:rFonts w:cs="Times New Roman"/>
          <w:b/>
          <w:i/>
          <w:sz w:val="24"/>
          <w:szCs w:val="24"/>
        </w:rPr>
      </w:pPr>
      <w:r>
        <w:rPr>
          <w:rFonts w:cs="Times New Roman"/>
          <w:b/>
          <w:i/>
          <w:sz w:val="24"/>
          <w:szCs w:val="24"/>
        </w:rPr>
        <w:t>Речевое развитие</w:t>
      </w:r>
    </w:p>
    <w:p>
      <w:pPr>
        <w:spacing w:after="0"/>
        <w:ind w:firstLine="709"/>
        <w:jc w:val="both"/>
        <w:rPr>
          <w:rFonts w:cs="Times New Roman"/>
          <w:sz w:val="24"/>
          <w:szCs w:val="24"/>
        </w:rPr>
      </w:pPr>
      <w:r>
        <w:rPr>
          <w:rFonts w:cs="Times New Roman"/>
          <w:sz w:val="24"/>
          <w:szCs w:val="24"/>
        </w:rPr>
        <w:t>- Создание условий для повышения высокого уровня речевого развития дошкольников</w:t>
      </w:r>
    </w:p>
    <w:p>
      <w:pPr>
        <w:spacing w:after="0"/>
        <w:ind w:firstLine="709"/>
        <w:jc w:val="both"/>
        <w:rPr>
          <w:rFonts w:cs="Times New Roman"/>
          <w:b/>
          <w:i/>
          <w:sz w:val="24"/>
          <w:szCs w:val="24"/>
        </w:rPr>
      </w:pPr>
      <w:r>
        <w:rPr>
          <w:rFonts w:cs="Times New Roman"/>
          <w:b/>
          <w:i/>
          <w:sz w:val="24"/>
          <w:szCs w:val="24"/>
        </w:rPr>
        <w:t>Развитие изобразительной деятельности</w:t>
      </w:r>
    </w:p>
    <w:p>
      <w:pPr>
        <w:spacing w:after="0"/>
        <w:ind w:firstLine="709"/>
        <w:jc w:val="both"/>
        <w:rPr>
          <w:rFonts w:cs="Times New Roman"/>
          <w:sz w:val="24"/>
          <w:szCs w:val="24"/>
        </w:rPr>
      </w:pPr>
      <w:r>
        <w:rPr>
          <w:rFonts w:cs="Times New Roman"/>
          <w:sz w:val="24"/>
          <w:szCs w:val="24"/>
        </w:rPr>
        <w:t>- Использование педагогами вариативных приемов, повышающих психолого-эмоциональное состояние детей при восприятии и изображении художественных образов</w:t>
      </w:r>
    </w:p>
    <w:p>
      <w:pPr>
        <w:spacing w:after="0"/>
        <w:ind w:firstLine="709"/>
        <w:jc w:val="both"/>
        <w:rPr>
          <w:rFonts w:cs="Times New Roman"/>
          <w:sz w:val="24"/>
          <w:szCs w:val="24"/>
        </w:rPr>
      </w:pPr>
      <w:r>
        <w:rPr>
          <w:rFonts w:cs="Times New Roman"/>
          <w:sz w:val="24"/>
          <w:szCs w:val="24"/>
        </w:rPr>
        <w:t>- Изостудия.</w:t>
      </w:r>
    </w:p>
    <w:p>
      <w:pPr>
        <w:spacing w:after="0"/>
        <w:ind w:firstLine="709"/>
        <w:jc w:val="both"/>
        <w:rPr>
          <w:rFonts w:cs="Times New Roman"/>
          <w:b/>
          <w:i/>
          <w:sz w:val="24"/>
          <w:szCs w:val="24"/>
        </w:rPr>
      </w:pPr>
      <w:r>
        <w:rPr>
          <w:rFonts w:cs="Times New Roman"/>
          <w:b/>
          <w:i/>
          <w:sz w:val="24"/>
          <w:szCs w:val="24"/>
        </w:rPr>
        <w:t>Развитие музыкальной деятельности</w:t>
      </w:r>
    </w:p>
    <w:p>
      <w:pPr>
        <w:spacing w:after="0"/>
        <w:ind w:firstLine="709"/>
        <w:jc w:val="both"/>
        <w:rPr>
          <w:rFonts w:cs="Times New Roman"/>
          <w:sz w:val="24"/>
          <w:szCs w:val="24"/>
        </w:rPr>
      </w:pPr>
      <w:r>
        <w:rPr>
          <w:rFonts w:cs="Times New Roman"/>
          <w:sz w:val="24"/>
          <w:szCs w:val="24"/>
        </w:rPr>
        <w:t>- Использование эффективных форм музыкального развития детей;</w:t>
      </w:r>
    </w:p>
    <w:p>
      <w:pPr>
        <w:spacing w:after="0"/>
        <w:ind w:firstLine="709"/>
        <w:jc w:val="both"/>
        <w:rPr>
          <w:rFonts w:cs="Times New Roman"/>
          <w:sz w:val="24"/>
          <w:szCs w:val="24"/>
        </w:rPr>
      </w:pPr>
      <w:r>
        <w:rPr>
          <w:rFonts w:cs="Times New Roman"/>
          <w:sz w:val="24"/>
          <w:szCs w:val="24"/>
        </w:rPr>
        <w:t>- Использование здоровьесберегающих приемов в музыкальном развитии детей</w:t>
      </w:r>
    </w:p>
    <w:p>
      <w:pPr>
        <w:spacing w:after="0"/>
        <w:ind w:firstLine="709"/>
        <w:jc w:val="both"/>
        <w:rPr>
          <w:rFonts w:cs="Times New Roman"/>
          <w:b/>
          <w:i/>
          <w:sz w:val="24"/>
          <w:szCs w:val="24"/>
        </w:rPr>
      </w:pPr>
      <w:r>
        <w:rPr>
          <w:rFonts w:cs="Times New Roman"/>
          <w:b/>
          <w:i/>
          <w:sz w:val="24"/>
          <w:szCs w:val="24"/>
        </w:rPr>
        <w:t>Познавательное развитие</w:t>
      </w:r>
    </w:p>
    <w:p>
      <w:pPr>
        <w:spacing w:after="0"/>
        <w:ind w:firstLine="709"/>
        <w:jc w:val="both"/>
        <w:rPr>
          <w:rFonts w:cs="Times New Roman"/>
          <w:sz w:val="24"/>
          <w:szCs w:val="24"/>
        </w:rPr>
      </w:pPr>
      <w:r>
        <w:rPr>
          <w:rFonts w:cs="Times New Roman"/>
          <w:sz w:val="24"/>
          <w:szCs w:val="24"/>
        </w:rPr>
        <w:t>- Совершенствование работы по развитию системы детского экспериментирования и проектной деятельности во всех группах детского сада;</w:t>
      </w:r>
    </w:p>
    <w:p>
      <w:pPr>
        <w:spacing w:after="0"/>
        <w:ind w:firstLine="709"/>
        <w:jc w:val="both"/>
        <w:rPr>
          <w:rFonts w:cs="Times New Roman"/>
          <w:sz w:val="24"/>
          <w:szCs w:val="24"/>
        </w:rPr>
      </w:pPr>
      <w:r>
        <w:rPr>
          <w:rFonts w:cs="Times New Roman"/>
          <w:sz w:val="24"/>
          <w:szCs w:val="24"/>
        </w:rPr>
        <w:t>- Оптимизация условий, способствующих развитию познавательной – исследовательской активности, интересов, интеллектуальных способностей детей</w:t>
      </w:r>
    </w:p>
    <w:p>
      <w:pPr>
        <w:spacing w:after="0"/>
        <w:ind w:firstLine="709"/>
        <w:jc w:val="both"/>
        <w:rPr>
          <w:rFonts w:cs="Times New Roman"/>
          <w:b/>
          <w:i/>
          <w:sz w:val="24"/>
          <w:szCs w:val="24"/>
        </w:rPr>
      </w:pPr>
      <w:r>
        <w:rPr>
          <w:rFonts w:cs="Times New Roman"/>
          <w:b/>
          <w:i/>
          <w:sz w:val="24"/>
          <w:szCs w:val="24"/>
        </w:rPr>
        <w:t>Диагностическая работа</w:t>
      </w:r>
    </w:p>
    <w:p>
      <w:pPr>
        <w:spacing w:after="0"/>
        <w:ind w:firstLine="709"/>
        <w:jc w:val="both"/>
        <w:rPr>
          <w:rFonts w:cs="Times New Roman"/>
          <w:sz w:val="24"/>
          <w:szCs w:val="24"/>
        </w:rPr>
      </w:pPr>
      <w:r>
        <w:rPr>
          <w:rFonts w:cs="Times New Roman"/>
          <w:sz w:val="24"/>
          <w:szCs w:val="24"/>
        </w:rPr>
        <w:t>- Разработка индивидуального образовательного маршрута дошкольника;</w:t>
      </w:r>
    </w:p>
    <w:p>
      <w:pPr>
        <w:spacing w:after="0"/>
        <w:ind w:firstLine="709"/>
        <w:jc w:val="both"/>
        <w:rPr>
          <w:rFonts w:cs="Times New Roman"/>
          <w:sz w:val="24"/>
          <w:szCs w:val="24"/>
        </w:rPr>
      </w:pPr>
      <w:r>
        <w:rPr>
          <w:rFonts w:cs="Times New Roman"/>
          <w:sz w:val="24"/>
          <w:szCs w:val="24"/>
        </w:rPr>
        <w:t>- Использование инновационных форм работы с кадрами по освоению технологий лично-ориентированного развития дошкольников.</w:t>
      </w:r>
    </w:p>
    <w:p>
      <w:pPr>
        <w:spacing w:after="0"/>
        <w:ind w:firstLine="709"/>
        <w:jc w:val="both"/>
        <w:rPr>
          <w:rFonts w:cs="Times New Roman"/>
          <w:sz w:val="24"/>
          <w:szCs w:val="24"/>
        </w:rPr>
      </w:pPr>
      <w:r>
        <w:rPr>
          <w:rFonts w:cs="Times New Roman"/>
          <w:b/>
          <w:bCs/>
          <w:i/>
          <w:iCs/>
          <w:sz w:val="24"/>
          <w:szCs w:val="24"/>
        </w:rPr>
        <w:t>12. Основные направления развития ОО в ближайшей перспективе</w:t>
      </w:r>
    </w:p>
    <w:p>
      <w:pPr>
        <w:spacing w:after="0"/>
        <w:ind w:firstLine="709"/>
        <w:jc w:val="both"/>
        <w:rPr>
          <w:rFonts w:cs="Times New Roman"/>
          <w:sz w:val="24"/>
          <w:szCs w:val="24"/>
        </w:rPr>
      </w:pPr>
      <w:r>
        <w:rPr>
          <w:rFonts w:cs="Times New Roman"/>
          <w:sz w:val="24"/>
          <w:szCs w:val="24"/>
        </w:rPr>
        <w:t>Учитывая современные тенденции развития системы образования в Российской Федерации (ФГОС ДО), итоги работы за 2020-2021 учебный год, процессов реорганизации детского сада (открытие 2 корпуса в феврале 2021 года) педагогическим коллективом были намечены перспективы в работе ОО на следующий год:</w:t>
      </w:r>
    </w:p>
    <w:p>
      <w:pPr>
        <w:numPr>
          <w:ilvl w:val="0"/>
          <w:numId w:val="11"/>
        </w:numPr>
        <w:spacing w:after="0"/>
        <w:jc w:val="both"/>
        <w:rPr>
          <w:rFonts w:cs="Times New Roman"/>
          <w:sz w:val="24"/>
          <w:szCs w:val="24"/>
        </w:rPr>
      </w:pPr>
      <w:r>
        <w:rPr>
          <w:rFonts w:cs="Times New Roman"/>
          <w:sz w:val="24"/>
          <w:szCs w:val="24"/>
        </w:rPr>
        <w:t>Повышение компетенции педагогических работников ОО, реализация требований ФГОС ДО.</w:t>
      </w:r>
    </w:p>
    <w:p>
      <w:pPr>
        <w:numPr>
          <w:ilvl w:val="0"/>
          <w:numId w:val="11"/>
        </w:numPr>
        <w:spacing w:after="0"/>
        <w:jc w:val="both"/>
        <w:rPr>
          <w:rFonts w:cs="Times New Roman"/>
          <w:sz w:val="24"/>
          <w:szCs w:val="24"/>
        </w:rPr>
      </w:pPr>
      <w:r>
        <w:rPr>
          <w:rFonts w:cs="Times New Roman"/>
          <w:sz w:val="24"/>
          <w:szCs w:val="24"/>
        </w:rPr>
        <w:t>Повышение квалификации педагогов дошкольного ОО, развитие творческого потенциала коллектива.</w:t>
      </w:r>
    </w:p>
    <w:p>
      <w:pPr>
        <w:numPr>
          <w:ilvl w:val="0"/>
          <w:numId w:val="11"/>
        </w:numPr>
        <w:spacing w:after="0"/>
        <w:jc w:val="both"/>
        <w:rPr>
          <w:rFonts w:cs="Times New Roman"/>
          <w:sz w:val="24"/>
          <w:szCs w:val="24"/>
        </w:rPr>
      </w:pPr>
      <w:r>
        <w:rPr>
          <w:rFonts w:cs="Times New Roman"/>
          <w:sz w:val="24"/>
          <w:szCs w:val="24"/>
        </w:rPr>
        <w:t>Использование инновационных технологий в воспитании и обучении детей, во взаимодействии с семьями воспитанников.</w:t>
      </w:r>
    </w:p>
    <w:p>
      <w:pPr>
        <w:numPr>
          <w:ilvl w:val="0"/>
          <w:numId w:val="11"/>
        </w:numPr>
        <w:spacing w:after="0"/>
        <w:jc w:val="both"/>
        <w:rPr>
          <w:rFonts w:cs="Times New Roman"/>
          <w:sz w:val="24"/>
          <w:szCs w:val="24"/>
        </w:rPr>
      </w:pPr>
      <w:r>
        <w:rPr>
          <w:rFonts w:cs="Times New Roman"/>
          <w:sz w:val="24"/>
          <w:szCs w:val="24"/>
        </w:rPr>
        <w:t>Работа по улучшению материальной базы, совершенствованию развивающей предметно-пространственной среды в детском саду.</w:t>
      </w:r>
    </w:p>
    <w:p>
      <w:pPr>
        <w:numPr>
          <w:ilvl w:val="0"/>
          <w:numId w:val="11"/>
        </w:numPr>
        <w:spacing w:after="0"/>
        <w:jc w:val="both"/>
        <w:rPr>
          <w:rFonts w:cs="Times New Roman"/>
          <w:sz w:val="24"/>
          <w:szCs w:val="24"/>
        </w:rPr>
      </w:pPr>
      <w:r>
        <w:rPr>
          <w:rFonts w:cs="Times New Roman"/>
          <w:sz w:val="24"/>
          <w:szCs w:val="24"/>
        </w:rPr>
        <w:t>Создание условий для полноценного развития речи дошкольников.</w:t>
      </w:r>
    </w:p>
    <w:p>
      <w:pPr>
        <w:numPr>
          <w:ilvl w:val="0"/>
          <w:numId w:val="11"/>
        </w:numPr>
        <w:spacing w:after="0"/>
        <w:jc w:val="both"/>
        <w:rPr>
          <w:rFonts w:cs="Times New Roman"/>
          <w:sz w:val="24"/>
          <w:szCs w:val="24"/>
        </w:rPr>
      </w:pPr>
      <w:r>
        <w:rPr>
          <w:rFonts w:cs="Times New Roman"/>
          <w:sz w:val="24"/>
          <w:szCs w:val="24"/>
        </w:rPr>
        <w:t>Развитие педагогического наблюдения за детьми всех возрастных групп.</w:t>
      </w:r>
    </w:p>
    <w:p>
      <w:pPr>
        <w:spacing w:after="0"/>
        <w:ind w:firstLine="709"/>
        <w:jc w:val="both"/>
        <w:rPr>
          <w:rFonts w:cs="Times New Roman"/>
          <w:sz w:val="24"/>
          <w:szCs w:val="24"/>
        </w:rPr>
      </w:pPr>
    </w:p>
    <w:p>
      <w:pPr>
        <w:spacing w:after="0"/>
        <w:ind w:firstLine="709"/>
        <w:jc w:val="both"/>
        <w:rPr>
          <w:rFonts w:cs="Times New Roman"/>
          <w:sz w:val="24"/>
          <w:szCs w:val="24"/>
        </w:rPr>
      </w:pPr>
      <w:r>
        <w:rPr>
          <w:rFonts w:cs="Times New Roman"/>
          <w:sz w:val="24"/>
          <w:szCs w:val="24"/>
        </w:rPr>
        <w:t>Исходя из вышесказанного, были сформулированы </w:t>
      </w:r>
      <w:r>
        <w:rPr>
          <w:rFonts w:cs="Times New Roman"/>
          <w:b/>
          <w:bCs/>
          <w:sz w:val="24"/>
          <w:szCs w:val="24"/>
        </w:rPr>
        <w:t>задачи на 2021-2022 учебный год:</w:t>
      </w:r>
    </w:p>
    <w:p>
      <w:pPr>
        <w:pStyle w:val="a3"/>
        <w:numPr>
          <w:ilvl w:val="1"/>
          <w:numId w:val="11"/>
        </w:numPr>
        <w:spacing w:after="0"/>
        <w:jc w:val="both"/>
        <w:rPr>
          <w:rFonts w:cs="Times New Roman"/>
          <w:sz w:val="24"/>
          <w:szCs w:val="24"/>
        </w:rPr>
      </w:pPr>
      <w:r>
        <w:rPr>
          <w:rFonts w:cs="Times New Roman"/>
          <w:sz w:val="24"/>
          <w:szCs w:val="24"/>
        </w:rPr>
        <w:lastRenderedPageBreak/>
        <w:t>Развитие педагогического наблюдения педагога как основного метода в педагогической диагностике индивидуального развития воспитанников.</w:t>
      </w:r>
    </w:p>
    <w:p>
      <w:pPr>
        <w:pStyle w:val="a3"/>
        <w:numPr>
          <w:ilvl w:val="1"/>
          <w:numId w:val="11"/>
        </w:numPr>
        <w:spacing w:after="0"/>
        <w:jc w:val="both"/>
        <w:rPr>
          <w:rFonts w:cs="Times New Roman"/>
          <w:sz w:val="24"/>
          <w:szCs w:val="24"/>
        </w:rPr>
      </w:pPr>
      <w:r>
        <w:rPr>
          <w:rFonts w:cs="Times New Roman"/>
          <w:sz w:val="24"/>
          <w:szCs w:val="24"/>
        </w:rPr>
        <w:t>Универсальные целевые ориентиры дошкольного образования. Познавательное развитие.</w:t>
      </w:r>
    </w:p>
    <w:sectPr>
      <w:pgSz w:w="11906" w:h="16838" w:code="9"/>
      <w:pgMar w:top="1134"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08D"/>
    <w:multiLevelType w:val="multilevel"/>
    <w:tmpl w:val="AE0A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E4CF5"/>
    <w:multiLevelType w:val="hybridMultilevel"/>
    <w:tmpl w:val="0A282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85052"/>
    <w:multiLevelType w:val="multilevel"/>
    <w:tmpl w:val="3FBE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14759"/>
    <w:multiLevelType w:val="multilevel"/>
    <w:tmpl w:val="C5E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829BC"/>
    <w:multiLevelType w:val="hybridMultilevel"/>
    <w:tmpl w:val="B0A2E6F6"/>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5">
    <w:nsid w:val="16811740"/>
    <w:multiLevelType w:val="multilevel"/>
    <w:tmpl w:val="704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056D0"/>
    <w:multiLevelType w:val="hybridMultilevel"/>
    <w:tmpl w:val="11A410A6"/>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7">
    <w:nsid w:val="25235DB6"/>
    <w:multiLevelType w:val="hybridMultilevel"/>
    <w:tmpl w:val="D032C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94D5A"/>
    <w:multiLevelType w:val="multilevel"/>
    <w:tmpl w:val="702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95266C"/>
    <w:multiLevelType w:val="hybridMultilevel"/>
    <w:tmpl w:val="23CCB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B06396"/>
    <w:multiLevelType w:val="multilevel"/>
    <w:tmpl w:val="A54A7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64" w:hanging="3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967A63"/>
    <w:multiLevelType w:val="hybridMultilevel"/>
    <w:tmpl w:val="800CE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E2270C"/>
    <w:multiLevelType w:val="multilevel"/>
    <w:tmpl w:val="723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92FD2"/>
    <w:multiLevelType w:val="multilevel"/>
    <w:tmpl w:val="96E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0667A8"/>
    <w:multiLevelType w:val="hybridMultilevel"/>
    <w:tmpl w:val="675C9B5E"/>
    <w:lvl w:ilvl="0" w:tplc="75549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10569AC"/>
    <w:multiLevelType w:val="multilevel"/>
    <w:tmpl w:val="5B26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F2C9D"/>
    <w:multiLevelType w:val="hybridMultilevel"/>
    <w:tmpl w:val="9168CE3C"/>
    <w:lvl w:ilvl="0" w:tplc="60B46E5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C37951"/>
    <w:multiLevelType w:val="multilevel"/>
    <w:tmpl w:val="D796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C403F6"/>
    <w:multiLevelType w:val="hybridMultilevel"/>
    <w:tmpl w:val="35A6AB68"/>
    <w:lvl w:ilvl="0" w:tplc="B052EA6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2E738B"/>
    <w:multiLevelType w:val="hybridMultilevel"/>
    <w:tmpl w:val="A8485EBA"/>
    <w:lvl w:ilvl="0" w:tplc="5C604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F566D47"/>
    <w:multiLevelType w:val="multilevel"/>
    <w:tmpl w:val="F510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2"/>
  </w:num>
  <w:num w:numId="4">
    <w:abstractNumId w:val="20"/>
  </w:num>
  <w:num w:numId="5">
    <w:abstractNumId w:val="5"/>
  </w:num>
  <w:num w:numId="6">
    <w:abstractNumId w:val="3"/>
  </w:num>
  <w:num w:numId="7">
    <w:abstractNumId w:val="13"/>
  </w:num>
  <w:num w:numId="8">
    <w:abstractNumId w:val="15"/>
  </w:num>
  <w:num w:numId="9">
    <w:abstractNumId w:val="17"/>
  </w:num>
  <w:num w:numId="10">
    <w:abstractNumId w:val="8"/>
  </w:num>
  <w:num w:numId="11">
    <w:abstractNumId w:val="10"/>
  </w:num>
  <w:num w:numId="12">
    <w:abstractNumId w:val="19"/>
  </w:num>
  <w:num w:numId="13">
    <w:abstractNumId w:val="16"/>
  </w:num>
  <w:num w:numId="14">
    <w:abstractNumId w:val="6"/>
  </w:num>
  <w:num w:numId="15">
    <w:abstractNumId w:val="14"/>
  </w:num>
  <w:num w:numId="16">
    <w:abstractNumId w:val="1"/>
  </w:num>
  <w:num w:numId="17">
    <w:abstractNumId w:val="11"/>
  </w:num>
  <w:num w:numId="18">
    <w:abstractNumId w:val="7"/>
  </w:num>
  <w:num w:numId="19">
    <w:abstractNumId w:val="9"/>
  </w:num>
  <w:num w:numId="20">
    <w:abstractNumId w:val="4"/>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pPr>
      <w:spacing w:after="0"/>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character" w:styleId="a7">
    <w:name w:val="Hyperlink"/>
    <w:basedOn w:val="a0"/>
    <w:uiPriority w:val="99"/>
    <w:unhideWhenUsed/>
    <w:rPr>
      <w:color w:val="0563C1" w:themeColor="hyperlink"/>
      <w:u w:val="single"/>
    </w:rPr>
  </w:style>
  <w:style w:type="paragraph" w:styleId="a8">
    <w:name w:val="Normal (Web)"/>
    <w:basedOn w:val="a"/>
    <w:uiPriority w:val="99"/>
    <w:unhideWhenUsed/>
    <w:pPr>
      <w:spacing w:before="100" w:beforeAutospacing="1" w:after="100" w:afterAutospacing="1"/>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pPr>
      <w:spacing w:after="0"/>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character" w:styleId="a7">
    <w:name w:val="Hyperlink"/>
    <w:basedOn w:val="a0"/>
    <w:uiPriority w:val="99"/>
    <w:unhideWhenUsed/>
    <w:rPr>
      <w:color w:val="0563C1" w:themeColor="hyperlink"/>
      <w:u w:val="single"/>
    </w:rPr>
  </w:style>
  <w:style w:type="paragraph" w:styleId="a8">
    <w:name w:val="Normal (Web)"/>
    <w:basedOn w:val="a"/>
    <w:uiPriority w:val="99"/>
    <w:unhideWhenUse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38111">
      <w:bodyDiv w:val="1"/>
      <w:marLeft w:val="0"/>
      <w:marRight w:val="0"/>
      <w:marTop w:val="0"/>
      <w:marBottom w:val="0"/>
      <w:divBdr>
        <w:top w:val="none" w:sz="0" w:space="0" w:color="auto"/>
        <w:left w:val="none" w:sz="0" w:space="0" w:color="auto"/>
        <w:bottom w:val="none" w:sz="0" w:space="0" w:color="auto"/>
        <w:right w:val="none" w:sz="0" w:space="0" w:color="auto"/>
      </w:divBdr>
      <w:divsChild>
        <w:div w:id="1513639181">
          <w:marLeft w:val="331"/>
          <w:marRight w:val="0"/>
          <w:marTop w:val="67"/>
          <w:marBottom w:val="90"/>
          <w:divBdr>
            <w:top w:val="none" w:sz="0" w:space="0" w:color="auto"/>
            <w:left w:val="none" w:sz="0" w:space="0" w:color="auto"/>
            <w:bottom w:val="none" w:sz="0" w:space="0" w:color="auto"/>
            <w:right w:val="none" w:sz="0" w:space="0" w:color="auto"/>
          </w:divBdr>
        </w:div>
      </w:divsChild>
    </w:div>
    <w:div w:id="5164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PX-C2kxr7rT4Iw" TargetMode="External"/><Relationship Id="rId13" Type="http://schemas.openxmlformats.org/officeDocument/2006/relationships/hyperlink" Target="https://cloud.mail.ru/public/4hr9/ceeR79Zzb" TargetMode="External"/><Relationship Id="rId18" Type="http://schemas.openxmlformats.org/officeDocument/2006/relationships/hyperlink" Target="https://www.youtube.com/watch?v=92n8B6gRJo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firo.ru/wp-content/uploads/2014/02/Ot-rojdenia-do-shkoli.pdf" TargetMode="External"/><Relationship Id="rId12" Type="http://schemas.openxmlformats.org/officeDocument/2006/relationships/hyperlink" Target="https://www.youtube.com/watch?v=92n8B6gRJo4" TargetMode="External"/><Relationship Id="rId17" Type="http://schemas.openxmlformats.org/officeDocument/2006/relationships/hyperlink" Target="https://yadi.sk/d/KKpcdkwpZLArqg" TargetMode="External"/><Relationship Id="rId2" Type="http://schemas.openxmlformats.org/officeDocument/2006/relationships/styles" Target="styles.xml"/><Relationship Id="rId16" Type="http://schemas.openxmlformats.org/officeDocument/2006/relationships/hyperlink" Target="https://yadi.sk/i/PX-C2kxr7rT4I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netgramotnost.ru/online-servisy/chto-takoe-messendzhery-ih-vozmozhnosti-10-messendzherov.html" TargetMode="External"/><Relationship Id="rId10" Type="http://schemas.openxmlformats.org/officeDocument/2006/relationships/hyperlink" Target="https://&#1089;&#1072;&#1081;&#1090;&#1086;&#1073;&#1088;&#1072;&#1079;&#1086;&#1074;&#1072;&#1085;&#1080;&#1103;.&#1088;&#1092;/" TargetMode="External"/><Relationship Id="rId19" Type="http://schemas.openxmlformats.org/officeDocument/2006/relationships/hyperlink" Target="https://cloud.mail.ru/public/4hr9/ceeR79Zzb" TargetMode="External"/><Relationship Id="rId4" Type="http://schemas.openxmlformats.org/officeDocument/2006/relationships/settings" Target="settings.xml"/><Relationship Id="rId9" Type="http://schemas.openxmlformats.org/officeDocument/2006/relationships/hyperlink" Target="https://yadi.sk/d/KKpcdkwpZLArqg" TargetMode="External"/><Relationship Id="rId14" Type="http://schemas.openxmlformats.org/officeDocument/2006/relationships/hyperlink" Target="https://www.inetgramotnost.ru/online-servisy/chto-takoe-messendzhery-ih-vozmozhnosti-10-messendzher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9778</Words>
  <Characters>55738</Characters>
  <Application>Microsoft Office Word</Application>
  <DocSecurity>4</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2020-10-16T07:46:00Z</cp:lastPrinted>
  <dcterms:created xsi:type="dcterms:W3CDTF">2021-10-03T17:24:00Z</dcterms:created>
  <dcterms:modified xsi:type="dcterms:W3CDTF">2021-10-03T17:24:00Z</dcterms:modified>
</cp:coreProperties>
</file>